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E3" w:rsidRPr="00F40AE3" w:rsidRDefault="00F40AE3" w:rsidP="00F40AE3">
      <w:pPr>
        <w:pStyle w:val="NormalWeb"/>
        <w:shd w:val="clear" w:color="auto" w:fill="FFFFFF"/>
        <w:jc w:val="both"/>
        <w:rPr>
          <w:rFonts w:ascii="Times New Roman" w:eastAsiaTheme="majorEastAsia" w:hAnsi="Times New Roman" w:cs="Times New Roman"/>
          <w:b/>
          <w:bCs/>
          <w:color w:val="4F81BD" w:themeColor="accent1"/>
          <w:sz w:val="26"/>
          <w:szCs w:val="26"/>
          <w:lang w:eastAsia="en-US"/>
        </w:rPr>
      </w:pPr>
      <w:bookmarkStart w:id="0" w:name="_GoBack"/>
      <w:r>
        <w:rPr>
          <w:rFonts w:ascii="Times New Roman" w:eastAsiaTheme="majorEastAsia" w:hAnsi="Times New Roman" w:cs="Times New Roman"/>
          <w:b/>
          <w:bCs/>
          <w:color w:val="4F81BD" w:themeColor="accent1"/>
          <w:sz w:val="26"/>
          <w:szCs w:val="26"/>
          <w:lang w:eastAsia="en-US"/>
        </w:rPr>
        <w:t xml:space="preserve">6361 Sayılı Finansal Kiralama, </w:t>
      </w:r>
      <w:proofErr w:type="spellStart"/>
      <w:r>
        <w:rPr>
          <w:rFonts w:ascii="Times New Roman" w:eastAsiaTheme="majorEastAsia" w:hAnsi="Times New Roman" w:cs="Times New Roman"/>
          <w:b/>
          <w:bCs/>
          <w:color w:val="4F81BD" w:themeColor="accent1"/>
          <w:sz w:val="26"/>
          <w:szCs w:val="26"/>
          <w:lang w:eastAsia="en-US"/>
        </w:rPr>
        <w:t>Faktoring</w:t>
      </w:r>
      <w:proofErr w:type="spellEnd"/>
      <w:r>
        <w:rPr>
          <w:rFonts w:ascii="Times New Roman" w:eastAsiaTheme="majorEastAsia" w:hAnsi="Times New Roman" w:cs="Times New Roman"/>
          <w:b/>
          <w:bCs/>
          <w:color w:val="4F81BD" w:themeColor="accent1"/>
          <w:sz w:val="26"/>
          <w:szCs w:val="26"/>
          <w:lang w:eastAsia="en-US"/>
        </w:rPr>
        <w:t xml:space="preserve"> v</w:t>
      </w:r>
      <w:r w:rsidRPr="00F40AE3">
        <w:rPr>
          <w:rFonts w:ascii="Times New Roman" w:eastAsiaTheme="majorEastAsia" w:hAnsi="Times New Roman" w:cs="Times New Roman"/>
          <w:b/>
          <w:bCs/>
          <w:color w:val="4F81BD" w:themeColor="accent1"/>
          <w:sz w:val="26"/>
          <w:szCs w:val="26"/>
          <w:lang w:eastAsia="en-US"/>
        </w:rPr>
        <w:t>e Finansman</w:t>
      </w:r>
      <w:r>
        <w:rPr>
          <w:rFonts w:ascii="Times New Roman" w:eastAsiaTheme="majorEastAsia" w:hAnsi="Times New Roman" w:cs="Times New Roman"/>
          <w:b/>
          <w:bCs/>
          <w:color w:val="4F81BD" w:themeColor="accent1"/>
          <w:sz w:val="26"/>
          <w:szCs w:val="26"/>
          <w:lang w:eastAsia="en-US"/>
        </w:rPr>
        <w:t xml:space="preserve"> </w:t>
      </w:r>
      <w:r w:rsidRPr="00F40AE3">
        <w:rPr>
          <w:rFonts w:ascii="Times New Roman" w:eastAsiaTheme="majorEastAsia" w:hAnsi="Times New Roman" w:cs="Times New Roman"/>
          <w:b/>
          <w:bCs/>
          <w:color w:val="4F81BD" w:themeColor="accent1"/>
          <w:sz w:val="26"/>
          <w:szCs w:val="26"/>
          <w:lang w:eastAsia="en-US"/>
        </w:rPr>
        <w:t>Şirketleri Kanunu</w:t>
      </w:r>
      <w:bookmarkEnd w:id="0"/>
    </w:p>
    <w:p w:rsidR="00F40AE3" w:rsidRDefault="00F40AE3" w:rsidP="00A23BF1">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13 Aralık 2012 Tarihli Resmi Gazetede </w:t>
      </w:r>
      <w:r w:rsidRPr="00F40AE3">
        <w:rPr>
          <w:rFonts w:ascii="Times New Roman" w:hAnsi="Times New Roman" w:cs="Times New Roman"/>
          <w:color w:val="000000"/>
          <w:sz w:val="22"/>
          <w:szCs w:val="22"/>
        </w:rPr>
        <w:t xml:space="preserve">finansal kiralama, </w:t>
      </w:r>
      <w:proofErr w:type="spellStart"/>
      <w:r w:rsidRPr="00F40AE3">
        <w:rPr>
          <w:rFonts w:ascii="Times New Roman" w:hAnsi="Times New Roman" w:cs="Times New Roman"/>
          <w:color w:val="000000"/>
          <w:sz w:val="22"/>
          <w:szCs w:val="22"/>
        </w:rPr>
        <w:t>faktoring</w:t>
      </w:r>
      <w:proofErr w:type="spellEnd"/>
      <w:r w:rsidRPr="00F40AE3">
        <w:rPr>
          <w:rFonts w:ascii="Times New Roman" w:hAnsi="Times New Roman" w:cs="Times New Roman"/>
          <w:color w:val="000000"/>
          <w:sz w:val="22"/>
          <w:szCs w:val="22"/>
        </w:rPr>
        <w:t xml:space="preserve"> ve finansman şirketlerinin kuruluş ve çalışma esasları ile finansal kiralama, </w:t>
      </w:r>
      <w:proofErr w:type="spellStart"/>
      <w:r w:rsidRPr="00F40AE3">
        <w:rPr>
          <w:rFonts w:ascii="Times New Roman" w:hAnsi="Times New Roman" w:cs="Times New Roman"/>
          <w:color w:val="000000"/>
          <w:sz w:val="22"/>
          <w:szCs w:val="22"/>
        </w:rPr>
        <w:t>faktoring</w:t>
      </w:r>
      <w:proofErr w:type="spellEnd"/>
      <w:r w:rsidRPr="00F40AE3">
        <w:rPr>
          <w:rFonts w:ascii="Times New Roman" w:hAnsi="Times New Roman" w:cs="Times New Roman"/>
          <w:color w:val="000000"/>
          <w:sz w:val="22"/>
          <w:szCs w:val="22"/>
        </w:rPr>
        <w:t xml:space="preserve"> ve finansman sözleşmelerine ilişkin usul ve esasları düzenlemek</w:t>
      </w:r>
      <w:r>
        <w:rPr>
          <w:rFonts w:ascii="Times New Roman" w:hAnsi="Times New Roman" w:cs="Times New Roman"/>
          <w:color w:val="000000"/>
          <w:sz w:val="22"/>
          <w:szCs w:val="22"/>
        </w:rPr>
        <w:t xml:space="preserve"> üzere 6361 Sayılı Finansal Kiralama, </w:t>
      </w:r>
      <w:proofErr w:type="spellStart"/>
      <w:r>
        <w:rPr>
          <w:rFonts w:ascii="Times New Roman" w:hAnsi="Times New Roman" w:cs="Times New Roman"/>
          <w:color w:val="000000"/>
          <w:sz w:val="22"/>
          <w:szCs w:val="22"/>
        </w:rPr>
        <w:t>Faktoring</w:t>
      </w:r>
      <w:proofErr w:type="spellEnd"/>
      <w:r>
        <w:rPr>
          <w:rFonts w:ascii="Times New Roman" w:hAnsi="Times New Roman" w:cs="Times New Roman"/>
          <w:color w:val="000000"/>
          <w:sz w:val="22"/>
          <w:szCs w:val="22"/>
        </w:rPr>
        <w:t xml:space="preserve"> ve Finansman Şirketleri Kanunu </w:t>
      </w:r>
      <w:r>
        <w:rPr>
          <w:rFonts w:ascii="Times New Roman" w:hAnsi="Times New Roman" w:cs="Times New Roman"/>
          <w:color w:val="000000"/>
          <w:sz w:val="22"/>
          <w:szCs w:val="22"/>
        </w:rPr>
        <w:t>yayımlanarak yürürlüğe gir</w:t>
      </w:r>
      <w:r>
        <w:rPr>
          <w:rFonts w:ascii="Times New Roman" w:hAnsi="Times New Roman" w:cs="Times New Roman"/>
          <w:color w:val="000000"/>
          <w:sz w:val="22"/>
          <w:szCs w:val="22"/>
        </w:rPr>
        <w:t>miştir.</w:t>
      </w:r>
    </w:p>
    <w:p w:rsidR="00F40AE3" w:rsidRDefault="00F40AE3" w:rsidP="00A23BF1">
      <w:pPr>
        <w:pStyle w:val="NormalWeb"/>
        <w:shd w:val="clear" w:color="auto" w:fill="FFFFFF"/>
        <w:jc w:val="both"/>
        <w:rPr>
          <w:rFonts w:ascii="Times New Roman" w:hAnsi="Times New Roman" w:cs="Times New Roman"/>
          <w:color w:val="000000"/>
          <w:sz w:val="22"/>
          <w:szCs w:val="22"/>
        </w:rPr>
      </w:pPr>
      <w:r w:rsidRPr="00F40AE3">
        <w:rPr>
          <w:rFonts w:ascii="Times New Roman" w:hAnsi="Times New Roman" w:cs="Times New Roman"/>
          <w:color w:val="000000"/>
          <w:sz w:val="22"/>
          <w:szCs w:val="22"/>
        </w:rPr>
        <w:t>Kanun’da</w:t>
      </w:r>
      <w:r>
        <w:rPr>
          <w:rFonts w:ascii="Times New Roman" w:hAnsi="Times New Roman" w:cs="Times New Roman"/>
          <w:color w:val="000000"/>
          <w:sz w:val="22"/>
          <w:szCs w:val="22"/>
        </w:rPr>
        <w:t xml:space="preserve"> yer alan ve </w:t>
      </w:r>
      <w:r w:rsidRPr="00F40AE3">
        <w:rPr>
          <w:rFonts w:ascii="Times New Roman" w:hAnsi="Times New Roman" w:cs="Times New Roman"/>
          <w:color w:val="000000"/>
          <w:sz w:val="22"/>
          <w:szCs w:val="22"/>
        </w:rPr>
        <w:t>önemli gör</w:t>
      </w:r>
      <w:r>
        <w:rPr>
          <w:rFonts w:ascii="Times New Roman" w:hAnsi="Times New Roman" w:cs="Times New Roman"/>
          <w:color w:val="000000"/>
          <w:sz w:val="22"/>
          <w:szCs w:val="22"/>
        </w:rPr>
        <w:t xml:space="preserve">ülen </w:t>
      </w:r>
      <w:r w:rsidRPr="00F40AE3">
        <w:rPr>
          <w:rFonts w:ascii="Times New Roman" w:hAnsi="Times New Roman" w:cs="Times New Roman"/>
          <w:color w:val="000000"/>
          <w:sz w:val="22"/>
          <w:szCs w:val="22"/>
        </w:rPr>
        <w:t>hususlar</w:t>
      </w:r>
      <w:r>
        <w:rPr>
          <w:rFonts w:ascii="Times New Roman" w:hAnsi="Times New Roman" w:cs="Times New Roman"/>
          <w:color w:val="000000"/>
          <w:sz w:val="22"/>
          <w:szCs w:val="22"/>
        </w:rPr>
        <w:t xml:space="preserve"> izleyen bölümlerde </w:t>
      </w:r>
      <w:r w:rsidRPr="00F40AE3">
        <w:rPr>
          <w:rFonts w:ascii="Times New Roman" w:hAnsi="Times New Roman" w:cs="Times New Roman"/>
          <w:color w:val="000000"/>
          <w:sz w:val="22"/>
          <w:szCs w:val="22"/>
        </w:rPr>
        <w:t>maddeler halinde dikkatinize sunulm</w:t>
      </w:r>
      <w:r w:rsidR="00045AC6">
        <w:rPr>
          <w:rFonts w:ascii="Times New Roman" w:hAnsi="Times New Roman" w:cs="Times New Roman"/>
          <w:color w:val="000000"/>
          <w:sz w:val="22"/>
          <w:szCs w:val="22"/>
        </w:rPr>
        <w:t>uştur:</w:t>
      </w:r>
    </w:p>
    <w:p w:rsidR="00F40AE3" w:rsidRPr="00E02F33" w:rsidRDefault="00F40AE3" w:rsidP="00F40AE3">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xml:space="preserve">- Yeni kurulacak finansal kiralama, </w:t>
      </w:r>
      <w:proofErr w:type="spellStart"/>
      <w:r w:rsidRPr="00E02F33">
        <w:rPr>
          <w:rFonts w:ascii="Times New Roman" w:hAnsi="Times New Roman" w:cs="Times New Roman"/>
          <w:color w:val="000000"/>
          <w:sz w:val="22"/>
          <w:szCs w:val="22"/>
        </w:rPr>
        <w:t>faktoring</w:t>
      </w:r>
      <w:proofErr w:type="spellEnd"/>
      <w:r w:rsidRPr="00E02F33">
        <w:rPr>
          <w:rFonts w:ascii="Times New Roman" w:hAnsi="Times New Roman" w:cs="Times New Roman"/>
          <w:color w:val="000000"/>
          <w:sz w:val="22"/>
          <w:szCs w:val="22"/>
        </w:rPr>
        <w:t xml:space="preserve"> ve finansman şirketlerinin ödenmiş sermayesi</w:t>
      </w:r>
      <w:r w:rsidRPr="00E02F33">
        <w:rPr>
          <w:rFonts w:ascii="Times New Roman" w:hAnsi="Times New Roman" w:cs="Times New Roman"/>
          <w:color w:val="000000"/>
          <w:sz w:val="22"/>
          <w:szCs w:val="22"/>
        </w:rPr>
        <w:t>nin</w:t>
      </w:r>
      <w:r w:rsidRPr="00E02F33">
        <w:rPr>
          <w:rFonts w:ascii="Times New Roman" w:hAnsi="Times New Roman" w:cs="Times New Roman"/>
          <w:color w:val="000000"/>
          <w:sz w:val="22"/>
          <w:szCs w:val="22"/>
        </w:rPr>
        <w:t xml:space="preserve"> en az 20 milyon TL ol</w:t>
      </w:r>
      <w:r w:rsidRPr="00E02F33">
        <w:rPr>
          <w:rFonts w:ascii="Times New Roman" w:hAnsi="Times New Roman" w:cs="Times New Roman"/>
          <w:color w:val="000000"/>
          <w:sz w:val="22"/>
          <w:szCs w:val="22"/>
        </w:rPr>
        <w:t>ması, mevcut olan şirketlerin ise sermayelerini üç yıl içinde söz konusu tutara yükseltmesi gerekmektedir.</w:t>
      </w:r>
    </w:p>
    <w:p w:rsidR="00F40AE3" w:rsidRPr="00E02F33" w:rsidRDefault="00F40AE3" w:rsidP="00F40AE3">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S</w:t>
      </w:r>
      <w:r w:rsidRPr="00E02F33">
        <w:rPr>
          <w:rFonts w:ascii="Times New Roman" w:hAnsi="Times New Roman" w:cs="Times New Roman"/>
          <w:color w:val="000000"/>
          <w:sz w:val="22"/>
          <w:szCs w:val="22"/>
        </w:rPr>
        <w:t>özleşmelerin yazılı şekilde yapılacağı hükm</w:t>
      </w:r>
      <w:r w:rsidRPr="00E02F33">
        <w:rPr>
          <w:rFonts w:ascii="Times New Roman" w:hAnsi="Times New Roman" w:cs="Times New Roman"/>
          <w:color w:val="000000"/>
          <w:sz w:val="22"/>
          <w:szCs w:val="22"/>
        </w:rPr>
        <w:t xml:space="preserve">e bağlanmış olup; </w:t>
      </w:r>
      <w:r w:rsidRPr="00E02F33">
        <w:rPr>
          <w:rFonts w:ascii="Times New Roman" w:hAnsi="Times New Roman" w:cs="Times New Roman"/>
          <w:color w:val="000000"/>
          <w:sz w:val="22"/>
          <w:szCs w:val="22"/>
        </w:rPr>
        <w:t>noterlerde düzenleme şeklinde yapılma zorunluluğuna son verilmiştir.</w:t>
      </w:r>
    </w:p>
    <w:p w:rsidR="00F40AE3" w:rsidRPr="00E02F33" w:rsidRDefault="00F40AE3" w:rsidP="00F40AE3">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xml:space="preserve">- </w:t>
      </w:r>
      <w:r w:rsidRPr="00E02F33">
        <w:rPr>
          <w:rFonts w:ascii="Times New Roman" w:hAnsi="Times New Roman" w:cs="Times New Roman"/>
          <w:color w:val="000000"/>
          <w:sz w:val="22"/>
          <w:szCs w:val="22"/>
        </w:rPr>
        <w:t>3226 sayılı Finansal Kiralama Kanunu’nda yer alan sözleşmelerin en az dört yıl süre ile feshedilemeyeceğine ilişkin süre sınırlaması</w:t>
      </w:r>
      <w:r w:rsidRPr="00E02F33">
        <w:rPr>
          <w:rFonts w:ascii="Times New Roman" w:hAnsi="Times New Roman" w:cs="Times New Roman"/>
          <w:color w:val="000000"/>
          <w:sz w:val="22"/>
          <w:szCs w:val="22"/>
        </w:rPr>
        <w:t xml:space="preserve"> kaldırılmıştır.</w:t>
      </w:r>
    </w:p>
    <w:p w:rsidR="00F40AE3" w:rsidRPr="00E02F33" w:rsidRDefault="00F40AE3" w:rsidP="00F40AE3">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xml:space="preserve">- Yeni Kanun ile finansal kiralama şirketlerine </w:t>
      </w:r>
      <w:r w:rsidRPr="00E02F33">
        <w:rPr>
          <w:rFonts w:ascii="Times New Roman" w:hAnsi="Times New Roman" w:cs="Times New Roman"/>
          <w:color w:val="000000"/>
          <w:sz w:val="22"/>
          <w:szCs w:val="22"/>
        </w:rPr>
        <w:t>faaliyet</w:t>
      </w:r>
      <w:r w:rsidRPr="00E02F33">
        <w:rPr>
          <w:rFonts w:ascii="Times New Roman" w:hAnsi="Times New Roman" w:cs="Times New Roman"/>
          <w:color w:val="000000"/>
          <w:sz w:val="22"/>
          <w:szCs w:val="22"/>
        </w:rPr>
        <w:t xml:space="preserve"> kiralama</w:t>
      </w:r>
      <w:r w:rsidRPr="00E02F33">
        <w:rPr>
          <w:rFonts w:ascii="Times New Roman" w:hAnsi="Times New Roman" w:cs="Times New Roman"/>
          <w:color w:val="000000"/>
          <w:sz w:val="22"/>
          <w:szCs w:val="22"/>
        </w:rPr>
        <w:t>sı</w:t>
      </w:r>
      <w:r w:rsidRPr="00E02F33">
        <w:rPr>
          <w:rFonts w:ascii="Times New Roman" w:hAnsi="Times New Roman" w:cs="Times New Roman"/>
          <w:color w:val="000000"/>
          <w:sz w:val="22"/>
          <w:szCs w:val="22"/>
        </w:rPr>
        <w:t xml:space="preserve"> yapma </w:t>
      </w:r>
      <w:proofErr w:type="gramStart"/>
      <w:r w:rsidRPr="00E02F33">
        <w:rPr>
          <w:rFonts w:ascii="Times New Roman" w:hAnsi="Times New Roman" w:cs="Times New Roman"/>
          <w:color w:val="000000"/>
          <w:sz w:val="22"/>
          <w:szCs w:val="22"/>
        </w:rPr>
        <w:t>imkanı</w:t>
      </w:r>
      <w:proofErr w:type="gramEnd"/>
      <w:r w:rsidRPr="00E02F33">
        <w:rPr>
          <w:rFonts w:ascii="Times New Roman" w:hAnsi="Times New Roman" w:cs="Times New Roman"/>
          <w:color w:val="000000"/>
          <w:sz w:val="22"/>
          <w:szCs w:val="22"/>
        </w:rPr>
        <w:t xml:space="preserve"> tanınmaktadır.</w:t>
      </w:r>
    </w:p>
    <w:p w:rsidR="00F40AE3" w:rsidRPr="00E02F33" w:rsidRDefault="00F40AE3" w:rsidP="00F40AE3">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Yeni Kanun ile finansal kiralama şirketleri tarafından bizzat kiracıdan satın alınan malların da finansal kiralamaya konu edilebileceğine ilişkin düzenleme yapılmıştır. Böylelikle satıp geri kiralama yöntemi (</w:t>
      </w:r>
      <w:proofErr w:type="spellStart"/>
      <w:r w:rsidRPr="00E02F33">
        <w:rPr>
          <w:rFonts w:ascii="Times New Roman" w:hAnsi="Times New Roman" w:cs="Times New Roman"/>
          <w:color w:val="000000"/>
          <w:sz w:val="22"/>
          <w:szCs w:val="22"/>
        </w:rPr>
        <w:t>Sell</w:t>
      </w:r>
      <w:proofErr w:type="spellEnd"/>
      <w:r w:rsidRPr="00E02F33">
        <w:rPr>
          <w:rFonts w:ascii="Times New Roman" w:hAnsi="Times New Roman" w:cs="Times New Roman"/>
          <w:color w:val="000000"/>
          <w:sz w:val="22"/>
          <w:szCs w:val="22"/>
        </w:rPr>
        <w:t xml:space="preserve"> &amp; </w:t>
      </w:r>
      <w:proofErr w:type="spellStart"/>
      <w:r w:rsidRPr="00E02F33">
        <w:rPr>
          <w:rFonts w:ascii="Times New Roman" w:hAnsi="Times New Roman" w:cs="Times New Roman"/>
          <w:color w:val="000000"/>
          <w:sz w:val="22"/>
          <w:szCs w:val="22"/>
        </w:rPr>
        <w:t>Lease</w:t>
      </w:r>
      <w:proofErr w:type="spellEnd"/>
      <w:r w:rsidRPr="00E02F33">
        <w:rPr>
          <w:rFonts w:ascii="Times New Roman" w:hAnsi="Times New Roman" w:cs="Times New Roman"/>
          <w:color w:val="000000"/>
          <w:sz w:val="22"/>
          <w:szCs w:val="22"/>
        </w:rPr>
        <w:t xml:space="preserve"> </w:t>
      </w:r>
      <w:proofErr w:type="spellStart"/>
      <w:r w:rsidRPr="00E02F33">
        <w:rPr>
          <w:rFonts w:ascii="Times New Roman" w:hAnsi="Times New Roman" w:cs="Times New Roman"/>
          <w:color w:val="000000"/>
          <w:sz w:val="22"/>
          <w:szCs w:val="22"/>
        </w:rPr>
        <w:t>Back</w:t>
      </w:r>
      <w:proofErr w:type="spellEnd"/>
      <w:r w:rsidRPr="00E02F33">
        <w:rPr>
          <w:rFonts w:ascii="Times New Roman" w:hAnsi="Times New Roman" w:cs="Times New Roman"/>
          <w:color w:val="000000"/>
          <w:sz w:val="22"/>
          <w:szCs w:val="22"/>
        </w:rPr>
        <w:t>) ile finansal kiralama yapılması mümkün hale gelmektedir.</w:t>
      </w:r>
    </w:p>
    <w:p w:rsidR="00D247AC" w:rsidRPr="00E02F33" w:rsidRDefault="00D247AC" w:rsidP="00F40AE3">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Satıp geri kiralama yöntemi ile yapılan kiralama sözleşmeleri kapsamında kiralanan taşınmazların sözleşme süresi sonunda kiracı adına tapuya tescilinin tapu harcından istisna olduğu hükme bağlanmıştır.</w:t>
      </w:r>
    </w:p>
    <w:p w:rsidR="00F40AE3" w:rsidRPr="00E02F33" w:rsidRDefault="00F40AE3" w:rsidP="00F40AE3">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xml:space="preserve">- Finansal kiralama sözleşmeleri ve bu sözleşmelerin devrine ve tadiline ilişkin </w:t>
      </w:r>
      <w:proofErr w:type="gramStart"/>
      <w:r w:rsidRPr="00E02F33">
        <w:rPr>
          <w:rFonts w:ascii="Times New Roman" w:hAnsi="Times New Roman" w:cs="Times New Roman"/>
          <w:color w:val="000000"/>
          <w:sz w:val="22"/>
          <w:szCs w:val="22"/>
        </w:rPr>
        <w:t>kağıtlar</w:t>
      </w:r>
      <w:proofErr w:type="gramEnd"/>
      <w:r w:rsidRPr="00E02F33">
        <w:rPr>
          <w:rFonts w:ascii="Times New Roman" w:hAnsi="Times New Roman" w:cs="Times New Roman"/>
          <w:color w:val="000000"/>
          <w:sz w:val="22"/>
          <w:szCs w:val="22"/>
        </w:rPr>
        <w:t xml:space="preserve"> ile bunların teminatı amacıyla düzenlenen kağıtların damga vergisinden, bu kağıtlarla ilgili yapılacak işlemlerin harçtan müstesna olduğuna ilişkin düzenleme ile finansal kiralama işlemlerine ilişkin damga vergisi ve harç istisnası uygulamasına açıklık getirilmiştir.</w:t>
      </w:r>
    </w:p>
    <w:p w:rsidR="00E02F33" w:rsidRDefault="00045AC6" w:rsidP="00045AC6">
      <w:pPr>
        <w:pStyle w:val="NormalWeb"/>
        <w:shd w:val="clear" w:color="auto" w:fill="FFFFFF"/>
        <w:jc w:val="both"/>
        <w:rPr>
          <w:rFonts w:ascii="Times New Roman" w:hAnsi="Times New Roman" w:cs="Times New Roman"/>
          <w:color w:val="000000"/>
          <w:sz w:val="22"/>
          <w:szCs w:val="22"/>
        </w:rPr>
      </w:pPr>
      <w:r w:rsidRPr="00E02F33">
        <w:rPr>
          <w:rFonts w:ascii="Times New Roman" w:hAnsi="Times New Roman" w:cs="Times New Roman"/>
          <w:color w:val="000000"/>
          <w:sz w:val="22"/>
          <w:szCs w:val="22"/>
        </w:rPr>
        <w:t xml:space="preserve">- </w:t>
      </w:r>
      <w:r w:rsidRPr="00F40AE3">
        <w:rPr>
          <w:rFonts w:ascii="Times New Roman" w:hAnsi="Times New Roman" w:cs="Times New Roman"/>
          <w:color w:val="000000"/>
          <w:sz w:val="22"/>
          <w:szCs w:val="22"/>
        </w:rPr>
        <w:t>Şirket</w:t>
      </w:r>
      <w:r>
        <w:rPr>
          <w:rFonts w:ascii="Times New Roman" w:hAnsi="Times New Roman" w:cs="Times New Roman"/>
          <w:color w:val="000000"/>
          <w:sz w:val="22"/>
          <w:szCs w:val="22"/>
        </w:rPr>
        <w:t>lerin</w:t>
      </w:r>
      <w:r w:rsidRPr="00F40AE3">
        <w:rPr>
          <w:rFonts w:ascii="Times New Roman" w:hAnsi="Times New Roman" w:cs="Times New Roman"/>
          <w:color w:val="000000"/>
          <w:sz w:val="22"/>
          <w:szCs w:val="22"/>
        </w:rPr>
        <w:t>, işlemlerinden kaynaklanan alacaklarından doğmuş veya doğması beklenen ancak, miktarı kesin olarak belli olmayan zararlarını karşılamak amacıyla Kurulca belirlenen usul ve esaslar çerçevesinde karşılık ayırmak zorunda</w:t>
      </w:r>
      <w:r>
        <w:rPr>
          <w:rFonts w:ascii="Times New Roman" w:hAnsi="Times New Roman" w:cs="Times New Roman"/>
          <w:color w:val="000000"/>
          <w:sz w:val="22"/>
          <w:szCs w:val="22"/>
        </w:rPr>
        <w:t xml:space="preserve"> oldukları hükme bağlanmıştır. </w:t>
      </w:r>
    </w:p>
    <w:p w:rsidR="00E02F33" w:rsidRDefault="00E02F33" w:rsidP="00045AC6">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Söz konusu madde hükmüne bakıldığında</w:t>
      </w:r>
      <w:r w:rsidR="00045AC6">
        <w:rPr>
          <w:rFonts w:ascii="Times New Roman" w:hAnsi="Times New Roman" w:cs="Times New Roman"/>
          <w:color w:val="000000"/>
          <w:sz w:val="22"/>
          <w:szCs w:val="22"/>
        </w:rPr>
        <w:t>; Kanuna girmesi</w:t>
      </w:r>
      <w:r>
        <w:rPr>
          <w:rFonts w:ascii="Times New Roman" w:hAnsi="Times New Roman" w:cs="Times New Roman"/>
          <w:color w:val="000000"/>
          <w:sz w:val="22"/>
          <w:szCs w:val="22"/>
        </w:rPr>
        <w:t xml:space="preserve"> uzun süredir</w:t>
      </w:r>
      <w:r w:rsidR="00045AC6">
        <w:rPr>
          <w:rFonts w:ascii="Times New Roman" w:hAnsi="Times New Roman" w:cs="Times New Roman"/>
          <w:color w:val="000000"/>
          <w:sz w:val="22"/>
          <w:szCs w:val="22"/>
        </w:rPr>
        <w:t xml:space="preserve"> beklenen ve Kanuna girmesiyle vergi düzenlemeleri konusundaki belirsizliklerin de ortadan kalkacağı umulan şekli ile düzenlenme</w:t>
      </w:r>
      <w:r>
        <w:rPr>
          <w:rFonts w:ascii="Times New Roman" w:hAnsi="Times New Roman" w:cs="Times New Roman"/>
          <w:color w:val="000000"/>
          <w:sz w:val="22"/>
          <w:szCs w:val="22"/>
        </w:rPr>
        <w:t xml:space="preserve">diği görülmektedir. </w:t>
      </w:r>
    </w:p>
    <w:p w:rsidR="00045AC6" w:rsidRPr="00E02F33" w:rsidRDefault="00045AC6" w:rsidP="00E02F33">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Bilindiği gibi 5411 Sayılı Bankacılık Kanunu uyarınca bankalarca kredi alacakları için ayrılan karşılıkların yer aldığı kanun maddesinde; “</w:t>
      </w:r>
      <w:r>
        <w:rPr>
          <w:rFonts w:ascii="Times New Roman" w:hAnsi="Times New Roman" w:cs="Times New Roman"/>
          <w:b/>
          <w:color w:val="000000"/>
          <w:sz w:val="22"/>
          <w:szCs w:val="22"/>
        </w:rPr>
        <w:t>B</w:t>
      </w:r>
      <w:r w:rsidRPr="00045AC6">
        <w:rPr>
          <w:rFonts w:ascii="Times New Roman" w:hAnsi="Times New Roman" w:cs="Times New Roman"/>
          <w:b/>
          <w:color w:val="000000"/>
          <w:sz w:val="22"/>
          <w:szCs w:val="22"/>
        </w:rPr>
        <w:t xml:space="preserve">u madde uyarınca krediler ve diğer alacaklarla ilgili olarak ayrılan özel </w:t>
      </w:r>
      <w:r>
        <w:rPr>
          <w:rFonts w:ascii="Times New Roman" w:hAnsi="Times New Roman" w:cs="Times New Roman"/>
          <w:b/>
          <w:color w:val="000000"/>
          <w:sz w:val="22"/>
          <w:szCs w:val="22"/>
        </w:rPr>
        <w:t>karşılıkların</w:t>
      </w:r>
      <w:r>
        <w:rPr>
          <w:rFonts w:ascii="Times New Roman" w:hAnsi="Times New Roman" w:cs="Times New Roman"/>
          <w:color w:val="000000"/>
          <w:sz w:val="22"/>
          <w:szCs w:val="22"/>
        </w:rPr>
        <w:t xml:space="preserve"> </w:t>
      </w:r>
      <w:r w:rsidRPr="00045AC6">
        <w:rPr>
          <w:rFonts w:ascii="Times New Roman" w:hAnsi="Times New Roman" w:cs="Times New Roman"/>
          <w:b/>
          <w:color w:val="000000"/>
          <w:sz w:val="22"/>
          <w:szCs w:val="22"/>
        </w:rPr>
        <w:t>tamamı, ayrıldıkları yılda kurumlar vergisi matrahının tespitinde gider olarak kabul edilir.</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hükmü yer almaktadır. Bununla beraber 6361 Sayılı Kanunda </w:t>
      </w:r>
      <w:r w:rsidR="00E02F33">
        <w:rPr>
          <w:rFonts w:ascii="Times New Roman" w:hAnsi="Times New Roman" w:cs="Times New Roman"/>
          <w:color w:val="000000"/>
          <w:sz w:val="22"/>
          <w:szCs w:val="22"/>
        </w:rPr>
        <w:t>yer alan karşılık hükmünde ayrılması zorunlu kılınan bu karşılıkların vergi matrahının tespitinde indirim olarak dikkate alınması gerektiğine yönelik herhangi bir açıklama yer almadığından söz konusu hükme dayanılarak ayrılan karşılıkların vergi matrahında indirim olarak dikkate alınması riskli olacaktır. Bu nedenle de şirketlerin BDDK hükümlerine göre ayırmış oldukları karşılıkların vergi matrahının belirlenmesinde indirim olarak dikkate alınmasında eskiden olduğu gibi Vergi Usul Kanunu’nun şüpheli alacak karşılığı ayırma koşullarını düzenleyen 323. Madde koşullarının dikkate alınması uygulanmasına devam edilmelidir.</w:t>
      </w:r>
    </w:p>
    <w:p w:rsidR="005F6332" w:rsidRPr="0024387D" w:rsidRDefault="00A23BF1" w:rsidP="00A23BF1">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sectPr w:rsidR="005F6332" w:rsidRPr="002438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FE" w:rsidRDefault="00951DFE" w:rsidP="00A71FB3">
      <w:r>
        <w:separator/>
      </w:r>
    </w:p>
  </w:endnote>
  <w:endnote w:type="continuationSeparator" w:id="0">
    <w:p w:rsidR="00951DFE" w:rsidRDefault="00951DFE"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FE" w:rsidRDefault="00951DFE" w:rsidP="00A71FB3">
      <w:r>
        <w:separator/>
      </w:r>
    </w:p>
  </w:footnote>
  <w:footnote w:type="continuationSeparator" w:id="0">
    <w:p w:rsidR="00951DFE" w:rsidRDefault="00951DFE"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6564131"/>
    <w:multiLevelType w:val="hybridMultilevel"/>
    <w:tmpl w:val="32DEF5D8"/>
    <w:lvl w:ilvl="0" w:tplc="A7225D06">
      <w:start w:val="3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23356AE"/>
    <w:multiLevelType w:val="hybridMultilevel"/>
    <w:tmpl w:val="4764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6">
    <w:nsid w:val="512F4EB3"/>
    <w:multiLevelType w:val="hybridMultilevel"/>
    <w:tmpl w:val="EDF0B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61FD7367"/>
    <w:multiLevelType w:val="hybridMultilevel"/>
    <w:tmpl w:val="045A603C"/>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5754BF9"/>
    <w:multiLevelType w:val="hybridMultilevel"/>
    <w:tmpl w:val="AA9A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F7500DA"/>
    <w:multiLevelType w:val="hybridMultilevel"/>
    <w:tmpl w:val="ACD29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23"/>
  </w:num>
  <w:num w:numId="4">
    <w:abstractNumId w:val="6"/>
  </w:num>
  <w:num w:numId="5">
    <w:abstractNumId w:val="12"/>
  </w:num>
  <w:num w:numId="6">
    <w:abstractNumId w:val="13"/>
  </w:num>
  <w:num w:numId="7">
    <w:abstractNumId w:val="10"/>
  </w:num>
  <w:num w:numId="8">
    <w:abstractNumId w:val="2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5"/>
  </w:num>
  <w:num w:numId="12">
    <w:abstractNumId w:val="2"/>
  </w:num>
  <w:num w:numId="13">
    <w:abstractNumId w:val="5"/>
  </w:num>
  <w:num w:numId="14">
    <w:abstractNumId w:val="20"/>
  </w:num>
  <w:num w:numId="15">
    <w:abstractNumId w:val="21"/>
  </w:num>
  <w:num w:numId="16">
    <w:abstractNumId w:val="31"/>
  </w:num>
  <w:num w:numId="17">
    <w:abstractNumId w:val="27"/>
  </w:num>
  <w:num w:numId="18">
    <w:abstractNumId w:val="27"/>
  </w:num>
  <w:num w:numId="19">
    <w:abstractNumId w:val="34"/>
  </w:num>
  <w:num w:numId="20">
    <w:abstractNumId w:val="41"/>
  </w:num>
  <w:num w:numId="21">
    <w:abstractNumId w:val="16"/>
  </w:num>
  <w:num w:numId="22">
    <w:abstractNumId w:val="35"/>
  </w:num>
  <w:num w:numId="23">
    <w:abstractNumId w:val="0"/>
  </w:num>
  <w:num w:numId="24">
    <w:abstractNumId w:val="30"/>
  </w:num>
  <w:num w:numId="25">
    <w:abstractNumId w:val="8"/>
  </w:num>
  <w:num w:numId="26">
    <w:abstractNumId w:val="28"/>
  </w:num>
  <w:num w:numId="27">
    <w:abstractNumId w:val="33"/>
  </w:num>
  <w:num w:numId="28">
    <w:abstractNumId w:val="3"/>
  </w:num>
  <w:num w:numId="29">
    <w:abstractNumId w:val="9"/>
  </w:num>
  <w:num w:numId="30">
    <w:abstractNumId w:val="17"/>
  </w:num>
  <w:num w:numId="31">
    <w:abstractNumId w:val="36"/>
  </w:num>
  <w:num w:numId="32">
    <w:abstractNumId w:val="22"/>
  </w:num>
  <w:num w:numId="33">
    <w:abstractNumId w:val="4"/>
  </w:num>
  <w:num w:numId="34">
    <w:abstractNumId w:val="11"/>
  </w:num>
  <w:num w:numId="35">
    <w:abstractNumId w:val="19"/>
  </w:num>
  <w:num w:numId="36">
    <w:abstractNumId w:val="39"/>
  </w:num>
  <w:num w:numId="37">
    <w:abstractNumId w:val="15"/>
  </w:num>
  <w:num w:numId="38">
    <w:abstractNumId w:val="40"/>
  </w:num>
  <w:num w:numId="39">
    <w:abstractNumId w:val="14"/>
  </w:num>
  <w:num w:numId="40">
    <w:abstractNumId w:val="26"/>
  </w:num>
  <w:num w:numId="41">
    <w:abstractNumId w:val="37"/>
  </w:num>
  <w:num w:numId="42">
    <w:abstractNumId w:val="18"/>
  </w:num>
  <w:num w:numId="43">
    <w:abstractNumId w:val="1"/>
  </w:num>
  <w:num w:numId="44">
    <w:abstractNumId w:val="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45AC6"/>
    <w:rsid w:val="000767D9"/>
    <w:rsid w:val="000875DE"/>
    <w:rsid w:val="000C00F9"/>
    <w:rsid w:val="000D344D"/>
    <w:rsid w:val="000D7A12"/>
    <w:rsid w:val="000E0BD3"/>
    <w:rsid w:val="000E5D39"/>
    <w:rsid w:val="00105516"/>
    <w:rsid w:val="0012546F"/>
    <w:rsid w:val="00145F2B"/>
    <w:rsid w:val="001715D1"/>
    <w:rsid w:val="001741ED"/>
    <w:rsid w:val="001A2CF6"/>
    <w:rsid w:val="001A5E50"/>
    <w:rsid w:val="001D4E07"/>
    <w:rsid w:val="001E12C6"/>
    <w:rsid w:val="00217DF3"/>
    <w:rsid w:val="0024387D"/>
    <w:rsid w:val="00247E15"/>
    <w:rsid w:val="00261647"/>
    <w:rsid w:val="0027346A"/>
    <w:rsid w:val="00276B44"/>
    <w:rsid w:val="002B005A"/>
    <w:rsid w:val="002D7C92"/>
    <w:rsid w:val="002E4631"/>
    <w:rsid w:val="00304985"/>
    <w:rsid w:val="00314250"/>
    <w:rsid w:val="003343C7"/>
    <w:rsid w:val="00334FEB"/>
    <w:rsid w:val="00340FA1"/>
    <w:rsid w:val="0034719D"/>
    <w:rsid w:val="003608B3"/>
    <w:rsid w:val="00363721"/>
    <w:rsid w:val="003642B5"/>
    <w:rsid w:val="00367E70"/>
    <w:rsid w:val="003A2A8F"/>
    <w:rsid w:val="003A5323"/>
    <w:rsid w:val="003B2991"/>
    <w:rsid w:val="003D418D"/>
    <w:rsid w:val="003E0E76"/>
    <w:rsid w:val="003E164A"/>
    <w:rsid w:val="003E4EF1"/>
    <w:rsid w:val="00403209"/>
    <w:rsid w:val="00404D5E"/>
    <w:rsid w:val="004057A2"/>
    <w:rsid w:val="00437188"/>
    <w:rsid w:val="004419D6"/>
    <w:rsid w:val="00444CBC"/>
    <w:rsid w:val="00453754"/>
    <w:rsid w:val="00465811"/>
    <w:rsid w:val="00482BF1"/>
    <w:rsid w:val="004B0787"/>
    <w:rsid w:val="00514B59"/>
    <w:rsid w:val="00534AE5"/>
    <w:rsid w:val="00537C03"/>
    <w:rsid w:val="0054054D"/>
    <w:rsid w:val="0054396F"/>
    <w:rsid w:val="00567821"/>
    <w:rsid w:val="00574848"/>
    <w:rsid w:val="00574E67"/>
    <w:rsid w:val="0058328B"/>
    <w:rsid w:val="0058466E"/>
    <w:rsid w:val="005C208C"/>
    <w:rsid w:val="005D0BE3"/>
    <w:rsid w:val="005E0CC0"/>
    <w:rsid w:val="005F08CA"/>
    <w:rsid w:val="005F5A5C"/>
    <w:rsid w:val="005F6332"/>
    <w:rsid w:val="00606DAD"/>
    <w:rsid w:val="00607AF0"/>
    <w:rsid w:val="00622887"/>
    <w:rsid w:val="006359D0"/>
    <w:rsid w:val="00643897"/>
    <w:rsid w:val="006600B1"/>
    <w:rsid w:val="006836E6"/>
    <w:rsid w:val="006A4B28"/>
    <w:rsid w:val="006D50BA"/>
    <w:rsid w:val="006F4199"/>
    <w:rsid w:val="00730C3E"/>
    <w:rsid w:val="00733095"/>
    <w:rsid w:val="007364C4"/>
    <w:rsid w:val="00777C75"/>
    <w:rsid w:val="00794604"/>
    <w:rsid w:val="007A0F57"/>
    <w:rsid w:val="007A4519"/>
    <w:rsid w:val="007A5F1B"/>
    <w:rsid w:val="007B01E9"/>
    <w:rsid w:val="007C3A2C"/>
    <w:rsid w:val="007D60E1"/>
    <w:rsid w:val="007D7FC8"/>
    <w:rsid w:val="007E063C"/>
    <w:rsid w:val="007E27E1"/>
    <w:rsid w:val="007E40F0"/>
    <w:rsid w:val="007E5E09"/>
    <w:rsid w:val="008045F7"/>
    <w:rsid w:val="00816B4A"/>
    <w:rsid w:val="008421C9"/>
    <w:rsid w:val="00885265"/>
    <w:rsid w:val="00892C9B"/>
    <w:rsid w:val="008A5BFD"/>
    <w:rsid w:val="008B5D6D"/>
    <w:rsid w:val="008D4477"/>
    <w:rsid w:val="008D719C"/>
    <w:rsid w:val="008F3B63"/>
    <w:rsid w:val="0094311B"/>
    <w:rsid w:val="00951DFE"/>
    <w:rsid w:val="009706CB"/>
    <w:rsid w:val="009740A5"/>
    <w:rsid w:val="0099092E"/>
    <w:rsid w:val="009916E0"/>
    <w:rsid w:val="00994CE3"/>
    <w:rsid w:val="009B7DB7"/>
    <w:rsid w:val="009C3843"/>
    <w:rsid w:val="009C789A"/>
    <w:rsid w:val="009F6F09"/>
    <w:rsid w:val="00A012CA"/>
    <w:rsid w:val="00A039D9"/>
    <w:rsid w:val="00A117F8"/>
    <w:rsid w:val="00A12856"/>
    <w:rsid w:val="00A232B0"/>
    <w:rsid w:val="00A23BF1"/>
    <w:rsid w:val="00A46E5C"/>
    <w:rsid w:val="00A515E1"/>
    <w:rsid w:val="00A6782E"/>
    <w:rsid w:val="00A71FB3"/>
    <w:rsid w:val="00A8305E"/>
    <w:rsid w:val="00A91BBD"/>
    <w:rsid w:val="00A965F8"/>
    <w:rsid w:val="00AA5255"/>
    <w:rsid w:val="00AB514A"/>
    <w:rsid w:val="00AC71AE"/>
    <w:rsid w:val="00AE48EF"/>
    <w:rsid w:val="00AE70E2"/>
    <w:rsid w:val="00AE7CF9"/>
    <w:rsid w:val="00AF137E"/>
    <w:rsid w:val="00AF6716"/>
    <w:rsid w:val="00AF7951"/>
    <w:rsid w:val="00B034F8"/>
    <w:rsid w:val="00B10C50"/>
    <w:rsid w:val="00B22999"/>
    <w:rsid w:val="00B30101"/>
    <w:rsid w:val="00B357E6"/>
    <w:rsid w:val="00B4725D"/>
    <w:rsid w:val="00B47A69"/>
    <w:rsid w:val="00B5240A"/>
    <w:rsid w:val="00B53C98"/>
    <w:rsid w:val="00B55476"/>
    <w:rsid w:val="00B85436"/>
    <w:rsid w:val="00B85EC7"/>
    <w:rsid w:val="00B953BE"/>
    <w:rsid w:val="00BB0EBB"/>
    <w:rsid w:val="00BC543D"/>
    <w:rsid w:val="00BC55F2"/>
    <w:rsid w:val="00BF1D74"/>
    <w:rsid w:val="00C108A6"/>
    <w:rsid w:val="00C127C8"/>
    <w:rsid w:val="00C205B9"/>
    <w:rsid w:val="00C20CF2"/>
    <w:rsid w:val="00C22EC6"/>
    <w:rsid w:val="00C358AE"/>
    <w:rsid w:val="00C574AF"/>
    <w:rsid w:val="00C66262"/>
    <w:rsid w:val="00C708A4"/>
    <w:rsid w:val="00C865B8"/>
    <w:rsid w:val="00CA0243"/>
    <w:rsid w:val="00CD0AF0"/>
    <w:rsid w:val="00CF5100"/>
    <w:rsid w:val="00CF516F"/>
    <w:rsid w:val="00D00E4B"/>
    <w:rsid w:val="00D03CEA"/>
    <w:rsid w:val="00D0466A"/>
    <w:rsid w:val="00D13666"/>
    <w:rsid w:val="00D247AC"/>
    <w:rsid w:val="00D42DD6"/>
    <w:rsid w:val="00D430D5"/>
    <w:rsid w:val="00D510A3"/>
    <w:rsid w:val="00D7375B"/>
    <w:rsid w:val="00D773D6"/>
    <w:rsid w:val="00D80223"/>
    <w:rsid w:val="00D85B4F"/>
    <w:rsid w:val="00D87BE0"/>
    <w:rsid w:val="00D93F3F"/>
    <w:rsid w:val="00DB06EB"/>
    <w:rsid w:val="00DB1C20"/>
    <w:rsid w:val="00DB2862"/>
    <w:rsid w:val="00DB3345"/>
    <w:rsid w:val="00DD4A4E"/>
    <w:rsid w:val="00E02F33"/>
    <w:rsid w:val="00E22214"/>
    <w:rsid w:val="00E95686"/>
    <w:rsid w:val="00EA1EA2"/>
    <w:rsid w:val="00EA2153"/>
    <w:rsid w:val="00EC6B08"/>
    <w:rsid w:val="00EC6C91"/>
    <w:rsid w:val="00EE3342"/>
    <w:rsid w:val="00EE6AEB"/>
    <w:rsid w:val="00EF478B"/>
    <w:rsid w:val="00F04664"/>
    <w:rsid w:val="00F056AB"/>
    <w:rsid w:val="00F10D7A"/>
    <w:rsid w:val="00F15E8C"/>
    <w:rsid w:val="00F2259C"/>
    <w:rsid w:val="00F25846"/>
    <w:rsid w:val="00F37F1D"/>
    <w:rsid w:val="00F40AE3"/>
    <w:rsid w:val="00F4367C"/>
    <w:rsid w:val="00F60EAB"/>
    <w:rsid w:val="00F662FD"/>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07819740">
      <w:bodyDiv w:val="1"/>
      <w:marLeft w:val="0"/>
      <w:marRight w:val="0"/>
      <w:marTop w:val="0"/>
      <w:marBottom w:val="0"/>
      <w:divBdr>
        <w:top w:val="none" w:sz="0" w:space="0" w:color="auto"/>
        <w:left w:val="none" w:sz="0" w:space="0" w:color="auto"/>
        <w:bottom w:val="none" w:sz="0" w:space="0" w:color="auto"/>
        <w:right w:val="none" w:sz="0" w:space="0" w:color="auto"/>
      </w:divBdr>
      <w:divsChild>
        <w:div w:id="448083595">
          <w:marLeft w:val="0"/>
          <w:marRight w:val="0"/>
          <w:marTop w:val="0"/>
          <w:marBottom w:val="0"/>
          <w:divBdr>
            <w:top w:val="single" w:sz="6" w:space="0" w:color="C8C9CA"/>
            <w:left w:val="single" w:sz="6" w:space="0" w:color="C8C9CA"/>
            <w:bottom w:val="single" w:sz="6" w:space="0" w:color="9E9E9E"/>
            <w:right w:val="single" w:sz="6" w:space="0" w:color="9E9E9E"/>
          </w:divBdr>
          <w:divsChild>
            <w:div w:id="611978345">
              <w:marLeft w:val="0"/>
              <w:marRight w:val="0"/>
              <w:marTop w:val="0"/>
              <w:marBottom w:val="0"/>
              <w:divBdr>
                <w:top w:val="none" w:sz="0" w:space="0" w:color="auto"/>
                <w:left w:val="none" w:sz="0" w:space="0" w:color="auto"/>
                <w:bottom w:val="none" w:sz="0" w:space="0" w:color="auto"/>
                <w:right w:val="none" w:sz="0" w:space="0" w:color="auto"/>
              </w:divBdr>
              <w:divsChild>
                <w:div w:id="999848399">
                  <w:marLeft w:val="0"/>
                  <w:marRight w:val="0"/>
                  <w:marTop w:val="0"/>
                  <w:marBottom w:val="0"/>
                  <w:divBdr>
                    <w:top w:val="none" w:sz="0" w:space="0" w:color="auto"/>
                    <w:left w:val="none" w:sz="0" w:space="0" w:color="auto"/>
                    <w:bottom w:val="none" w:sz="0" w:space="0" w:color="auto"/>
                    <w:right w:val="none" w:sz="0" w:space="0" w:color="auto"/>
                  </w:divBdr>
                  <w:divsChild>
                    <w:div w:id="847525800">
                      <w:marLeft w:val="0"/>
                      <w:marRight w:val="0"/>
                      <w:marTop w:val="0"/>
                      <w:marBottom w:val="0"/>
                      <w:divBdr>
                        <w:top w:val="none" w:sz="0" w:space="0" w:color="auto"/>
                        <w:left w:val="none" w:sz="0" w:space="0" w:color="auto"/>
                        <w:bottom w:val="none" w:sz="0" w:space="0" w:color="auto"/>
                        <w:right w:val="none" w:sz="0" w:space="0" w:color="auto"/>
                      </w:divBdr>
                      <w:divsChild>
                        <w:div w:id="1052844839">
                          <w:marLeft w:val="0"/>
                          <w:marRight w:val="0"/>
                          <w:marTop w:val="0"/>
                          <w:marBottom w:val="0"/>
                          <w:divBdr>
                            <w:top w:val="none" w:sz="0" w:space="0" w:color="auto"/>
                            <w:left w:val="none" w:sz="0" w:space="0" w:color="auto"/>
                            <w:bottom w:val="none" w:sz="0" w:space="0" w:color="auto"/>
                            <w:right w:val="none" w:sz="0" w:space="0" w:color="auto"/>
                          </w:divBdr>
                          <w:divsChild>
                            <w:div w:id="1708221068">
                              <w:marLeft w:val="0"/>
                              <w:marRight w:val="0"/>
                              <w:marTop w:val="0"/>
                              <w:marBottom w:val="0"/>
                              <w:divBdr>
                                <w:top w:val="none" w:sz="0" w:space="0" w:color="auto"/>
                                <w:left w:val="none" w:sz="0" w:space="0" w:color="auto"/>
                                <w:bottom w:val="none" w:sz="0" w:space="0" w:color="auto"/>
                                <w:right w:val="none" w:sz="0" w:space="0" w:color="auto"/>
                              </w:divBdr>
                              <w:divsChild>
                                <w:div w:id="980576109">
                                  <w:marLeft w:val="0"/>
                                  <w:marRight w:val="0"/>
                                  <w:marTop w:val="0"/>
                                  <w:marBottom w:val="0"/>
                                  <w:divBdr>
                                    <w:top w:val="none" w:sz="0" w:space="0" w:color="auto"/>
                                    <w:left w:val="none" w:sz="0" w:space="0" w:color="auto"/>
                                    <w:bottom w:val="none" w:sz="0" w:space="0" w:color="auto"/>
                                    <w:right w:val="none" w:sz="0" w:space="0" w:color="auto"/>
                                  </w:divBdr>
                                  <w:divsChild>
                                    <w:div w:id="668947216">
                                      <w:marLeft w:val="0"/>
                                      <w:marRight w:val="0"/>
                                      <w:marTop w:val="0"/>
                                      <w:marBottom w:val="0"/>
                                      <w:divBdr>
                                        <w:top w:val="single" w:sz="6" w:space="0" w:color="C8C9CA"/>
                                        <w:left w:val="single" w:sz="6" w:space="0" w:color="C8C9CA"/>
                                        <w:bottom w:val="single" w:sz="6" w:space="0" w:color="9E9E9E"/>
                                        <w:right w:val="single" w:sz="6" w:space="0" w:color="9E9E9E"/>
                                      </w:divBdr>
                                      <w:divsChild>
                                        <w:div w:id="199245619">
                                          <w:marLeft w:val="0"/>
                                          <w:marRight w:val="0"/>
                                          <w:marTop w:val="0"/>
                                          <w:marBottom w:val="0"/>
                                          <w:divBdr>
                                            <w:top w:val="none" w:sz="0" w:space="0" w:color="auto"/>
                                            <w:left w:val="none" w:sz="0" w:space="0" w:color="auto"/>
                                            <w:bottom w:val="none" w:sz="0" w:space="0" w:color="auto"/>
                                            <w:right w:val="none" w:sz="0" w:space="0" w:color="auto"/>
                                          </w:divBdr>
                                          <w:divsChild>
                                            <w:div w:id="193080787">
                                              <w:marLeft w:val="0"/>
                                              <w:marRight w:val="0"/>
                                              <w:marTop w:val="0"/>
                                              <w:marBottom w:val="0"/>
                                              <w:divBdr>
                                                <w:top w:val="none" w:sz="0" w:space="0" w:color="auto"/>
                                                <w:left w:val="none" w:sz="0" w:space="0" w:color="auto"/>
                                                <w:bottom w:val="none" w:sz="0" w:space="0" w:color="auto"/>
                                                <w:right w:val="none" w:sz="0" w:space="0" w:color="auto"/>
                                              </w:divBdr>
                                              <w:divsChild>
                                                <w:div w:id="965627426">
                                                  <w:marLeft w:val="0"/>
                                                  <w:marRight w:val="0"/>
                                                  <w:marTop w:val="0"/>
                                                  <w:marBottom w:val="0"/>
                                                  <w:divBdr>
                                                    <w:top w:val="none" w:sz="0" w:space="0" w:color="auto"/>
                                                    <w:left w:val="none" w:sz="0" w:space="0" w:color="auto"/>
                                                    <w:bottom w:val="none" w:sz="0" w:space="0" w:color="auto"/>
                                                    <w:right w:val="none" w:sz="0" w:space="0" w:color="auto"/>
                                                  </w:divBdr>
                                                  <w:divsChild>
                                                    <w:div w:id="569114825">
                                                      <w:marLeft w:val="0"/>
                                                      <w:marRight w:val="0"/>
                                                      <w:marTop w:val="0"/>
                                                      <w:marBottom w:val="0"/>
                                                      <w:divBdr>
                                                        <w:top w:val="none" w:sz="0" w:space="0" w:color="auto"/>
                                                        <w:left w:val="none" w:sz="0" w:space="0" w:color="auto"/>
                                                        <w:bottom w:val="none" w:sz="0" w:space="0" w:color="auto"/>
                                                        <w:right w:val="none" w:sz="0" w:space="0" w:color="auto"/>
                                                      </w:divBdr>
                                                      <w:divsChild>
                                                        <w:div w:id="13962432">
                                                          <w:marLeft w:val="0"/>
                                                          <w:marRight w:val="0"/>
                                                          <w:marTop w:val="0"/>
                                                          <w:marBottom w:val="0"/>
                                                          <w:divBdr>
                                                            <w:top w:val="none" w:sz="0" w:space="0" w:color="auto"/>
                                                            <w:left w:val="none" w:sz="0" w:space="0" w:color="auto"/>
                                                            <w:bottom w:val="none" w:sz="0" w:space="0" w:color="auto"/>
                                                            <w:right w:val="none" w:sz="0" w:space="0" w:color="auto"/>
                                                          </w:divBdr>
                                                          <w:divsChild>
                                                            <w:div w:id="114250758">
                                                              <w:marLeft w:val="0"/>
                                                              <w:marRight w:val="0"/>
                                                              <w:marTop w:val="0"/>
                                                              <w:marBottom w:val="0"/>
                                                              <w:divBdr>
                                                                <w:top w:val="none" w:sz="0" w:space="0" w:color="auto"/>
                                                                <w:left w:val="none" w:sz="0" w:space="0" w:color="auto"/>
                                                                <w:bottom w:val="none" w:sz="0" w:space="0" w:color="auto"/>
                                                                <w:right w:val="none" w:sz="0" w:space="0" w:color="auto"/>
                                                              </w:divBdr>
                                                              <w:divsChild>
                                                                <w:div w:id="321545013">
                                                                  <w:marLeft w:val="0"/>
                                                                  <w:marRight w:val="0"/>
                                                                  <w:marTop w:val="0"/>
                                                                  <w:marBottom w:val="0"/>
                                                                  <w:divBdr>
                                                                    <w:top w:val="none" w:sz="0" w:space="0" w:color="auto"/>
                                                                    <w:left w:val="none" w:sz="0" w:space="0" w:color="auto"/>
                                                                    <w:bottom w:val="none" w:sz="0" w:space="0" w:color="auto"/>
                                                                    <w:right w:val="none" w:sz="0" w:space="0" w:color="auto"/>
                                                                  </w:divBdr>
                                                                  <w:divsChild>
                                                                    <w:div w:id="2057583817">
                                                                      <w:marLeft w:val="0"/>
                                                                      <w:marRight w:val="0"/>
                                                                      <w:marTop w:val="0"/>
                                                                      <w:marBottom w:val="0"/>
                                                                      <w:divBdr>
                                                                        <w:top w:val="none" w:sz="0" w:space="0" w:color="auto"/>
                                                                        <w:left w:val="none" w:sz="0" w:space="0" w:color="auto"/>
                                                                        <w:bottom w:val="none" w:sz="0" w:space="0" w:color="auto"/>
                                                                        <w:right w:val="none" w:sz="0" w:space="0" w:color="auto"/>
                                                                      </w:divBdr>
                                                                      <w:divsChild>
                                                                        <w:div w:id="1119564079">
                                                                          <w:marLeft w:val="0"/>
                                                                          <w:marRight w:val="0"/>
                                                                          <w:marTop w:val="0"/>
                                                                          <w:marBottom w:val="0"/>
                                                                          <w:divBdr>
                                                                            <w:top w:val="none" w:sz="0" w:space="0" w:color="auto"/>
                                                                            <w:left w:val="none" w:sz="0" w:space="0" w:color="auto"/>
                                                                            <w:bottom w:val="none" w:sz="0" w:space="0" w:color="auto"/>
                                                                            <w:right w:val="none" w:sz="0" w:space="0" w:color="auto"/>
                                                                          </w:divBdr>
                                                                          <w:divsChild>
                                                                            <w:div w:id="1571577252">
                                                                              <w:marLeft w:val="0"/>
                                                                              <w:marRight w:val="0"/>
                                                                              <w:marTop w:val="0"/>
                                                                              <w:marBottom w:val="0"/>
                                                                              <w:divBdr>
                                                                                <w:top w:val="none" w:sz="0" w:space="0" w:color="auto"/>
                                                                                <w:left w:val="none" w:sz="0" w:space="0" w:color="auto"/>
                                                                                <w:bottom w:val="none" w:sz="0" w:space="0" w:color="auto"/>
                                                                                <w:right w:val="none" w:sz="0" w:space="0" w:color="auto"/>
                                                                              </w:divBdr>
                                                                              <w:divsChild>
                                                                                <w:div w:id="11985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E770-BE8C-471A-9899-4B488D2B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ACDANISMANLIK</cp:lastModifiedBy>
  <cp:revision>2</cp:revision>
  <dcterms:created xsi:type="dcterms:W3CDTF">2012-12-13T10:13:00Z</dcterms:created>
  <dcterms:modified xsi:type="dcterms:W3CDTF">2012-12-13T10:13:00Z</dcterms:modified>
</cp:coreProperties>
</file>