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4" w:rsidRDefault="00E22214" w:rsidP="001A2CF6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</w:p>
    <w:p w:rsidR="009740A5" w:rsidRDefault="009740A5" w:rsidP="00FB7B4D">
      <w:pPr>
        <w:spacing w:before="240" w:line="240" w:lineRule="auto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 w:rsidRPr="009740A5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 xml:space="preserve">Bazı Mallarda Uygulanan 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 xml:space="preserve">ÖTV </w:t>
      </w:r>
      <w:r w:rsidRPr="009740A5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ile Tapu Harçları Oranlarının Belirlenmesi Hakkında Karar</w:t>
      </w:r>
    </w:p>
    <w:p w:rsidR="009740A5" w:rsidRDefault="009740A5" w:rsidP="00FB7B4D">
      <w:p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22 Eylül </w:t>
      </w:r>
      <w:r w:rsidR="003E4EF1">
        <w:rPr>
          <w:rFonts w:ascii="Times New Roman" w:hAnsi="Times New Roman" w:cs="Times New Roman"/>
          <w:color w:val="000000"/>
        </w:rPr>
        <w:t xml:space="preserve">tarihinde yayınlanan </w:t>
      </w:r>
      <w:r w:rsidR="003E4EF1" w:rsidRPr="003E4EF1">
        <w:rPr>
          <w:rFonts w:ascii="Times New Roman" w:hAnsi="Times New Roman" w:cs="Times New Roman"/>
          <w:color w:val="000000"/>
        </w:rPr>
        <w:t>2012/3735</w:t>
      </w:r>
      <w:r w:rsidR="003E4EF1">
        <w:rPr>
          <w:rFonts w:ascii="Times New Roman" w:hAnsi="Times New Roman" w:cs="Times New Roman"/>
          <w:color w:val="000000"/>
        </w:rPr>
        <w:t xml:space="preserve"> sayılı Bakanlar Kurulu’na göre aşağıdaki değişiklikler getirilmiştir:</w:t>
      </w:r>
    </w:p>
    <w:p w:rsidR="003E4EF1" w:rsidRDefault="003E4EF1" w:rsidP="003E4EF1">
      <w:pPr>
        <w:pStyle w:val="ListParagraph"/>
        <w:numPr>
          <w:ilvl w:val="0"/>
          <w:numId w:val="38"/>
        </w:num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ÖTV </w:t>
      </w:r>
      <w:r w:rsidR="006D50BA">
        <w:rPr>
          <w:rFonts w:ascii="Times New Roman" w:hAnsi="Times New Roman" w:cs="Times New Roman"/>
          <w:color w:val="000000"/>
        </w:rPr>
        <w:t xml:space="preserve">Tutar ve </w:t>
      </w:r>
      <w:r>
        <w:rPr>
          <w:rFonts w:ascii="Times New Roman" w:hAnsi="Times New Roman" w:cs="Times New Roman"/>
          <w:color w:val="000000"/>
        </w:rPr>
        <w:t>Oranları:</w:t>
      </w:r>
    </w:p>
    <w:p w:rsidR="003E4EF1" w:rsidRDefault="006D50BA" w:rsidP="003E4EF1">
      <w:pPr>
        <w:pStyle w:val="ListParagraph"/>
        <w:numPr>
          <w:ilvl w:val="1"/>
          <w:numId w:val="38"/>
        </w:num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(I) sayılı liste (A) cetvelindeki bazı benzin ve motorin çeşitleri (B) cetvelindeki yağlara uygulanan ÖTV tutarları artırılmıştır</w:t>
      </w:r>
    </w:p>
    <w:p w:rsidR="006D50BA" w:rsidRDefault="006D50BA" w:rsidP="006D50BA">
      <w:pPr>
        <w:pStyle w:val="ListParagraph"/>
        <w:numPr>
          <w:ilvl w:val="1"/>
          <w:numId w:val="38"/>
        </w:num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(II) sayılı listedeki “</w:t>
      </w:r>
      <w:r w:rsidRPr="006D50BA">
        <w:rPr>
          <w:rFonts w:ascii="Times New Roman" w:hAnsi="Times New Roman" w:cs="Times New Roman"/>
          <w:color w:val="000000"/>
        </w:rPr>
        <w:t>Diğerleri Motor silin</w:t>
      </w:r>
      <w:r>
        <w:rPr>
          <w:rFonts w:ascii="Times New Roman" w:hAnsi="Times New Roman" w:cs="Times New Roman"/>
          <w:color w:val="000000"/>
        </w:rPr>
        <w:t>dir hacmi 1600 cm3’ü geçmeyen” b</w:t>
      </w:r>
      <w:r w:rsidRPr="006D50BA">
        <w:rPr>
          <w:rFonts w:ascii="Times New Roman" w:hAnsi="Times New Roman" w:cs="Times New Roman"/>
          <w:color w:val="000000"/>
        </w:rPr>
        <w:t>inek otomobilleri ve esas itibariyle insan taşımak üzere imal edilmiş diğer motorlu taşıtlar</w:t>
      </w:r>
      <w:r w:rsidR="00105516">
        <w:rPr>
          <w:rFonts w:ascii="Times New Roman" w:hAnsi="Times New Roman" w:cs="Times New Roman"/>
          <w:color w:val="000000"/>
        </w:rPr>
        <w:t xml:space="preserve"> için uygulanan ÖTV oranı %37’den %40’a artırılmıştır</w:t>
      </w:r>
    </w:p>
    <w:p w:rsidR="00105516" w:rsidRDefault="00105516" w:rsidP="006D50BA">
      <w:pPr>
        <w:pStyle w:val="ListParagraph"/>
        <w:numPr>
          <w:ilvl w:val="1"/>
          <w:numId w:val="38"/>
        </w:num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(III) sayılı liste (A) cetvelindeki bazı alkollü içeceklerin ÖTV oranları ve asgari maktu vergi tutarları artırılmıştır</w:t>
      </w:r>
    </w:p>
    <w:p w:rsidR="00105516" w:rsidRDefault="00105516" w:rsidP="00105516">
      <w:pPr>
        <w:pStyle w:val="ListParagraph"/>
        <w:numPr>
          <w:ilvl w:val="0"/>
          <w:numId w:val="38"/>
        </w:num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Tapu Harcı:</w:t>
      </w:r>
    </w:p>
    <w:p w:rsidR="00105516" w:rsidRDefault="00105516" w:rsidP="00105516">
      <w:pPr>
        <w:pStyle w:val="ListParagraph"/>
        <w:numPr>
          <w:ilvl w:val="1"/>
          <w:numId w:val="38"/>
        </w:num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 w:rsidRPr="00105516">
        <w:rPr>
          <w:rFonts w:ascii="Times New Roman" w:hAnsi="Times New Roman" w:cs="Times New Roman"/>
          <w:color w:val="000000"/>
        </w:rPr>
        <w:t>Gayrimenkullerin devir ve iktisabında gayrimenkulün beyan edilen devir ve iktisap</w:t>
      </w:r>
      <w:bookmarkStart w:id="0" w:name="_GoBack"/>
      <w:bookmarkEnd w:id="0"/>
      <w:r w:rsidRPr="00105516">
        <w:rPr>
          <w:rFonts w:ascii="Times New Roman" w:hAnsi="Times New Roman" w:cs="Times New Roman"/>
          <w:color w:val="000000"/>
        </w:rPr>
        <w:t xml:space="preserve"> bedelinden az olmamak üzere emlak vergisi değeri üzerinden devir eden ve devir alan için ayrı ayrı</w:t>
      </w:r>
      <w:r>
        <w:rPr>
          <w:rFonts w:ascii="Times New Roman" w:hAnsi="Times New Roman" w:cs="Times New Roman"/>
          <w:color w:val="000000"/>
        </w:rPr>
        <w:t xml:space="preserve"> binde 16,5</w:t>
      </w:r>
      <w:r w:rsidRPr="0010551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oranında uygulanan</w:t>
      </w:r>
      <w:r w:rsidRPr="00105516">
        <w:rPr>
          <w:rFonts w:ascii="Times New Roman" w:hAnsi="Times New Roman" w:cs="Times New Roman"/>
          <w:color w:val="000000"/>
        </w:rPr>
        <w:t xml:space="preserve"> tapu har</w:t>
      </w:r>
      <w:r>
        <w:rPr>
          <w:rFonts w:ascii="Times New Roman" w:hAnsi="Times New Roman" w:cs="Times New Roman"/>
          <w:color w:val="000000"/>
        </w:rPr>
        <w:t xml:space="preserve">cı binde 20 </w:t>
      </w:r>
      <w:r w:rsidRPr="00105516">
        <w:rPr>
          <w:rFonts w:ascii="Times New Roman" w:hAnsi="Times New Roman" w:cs="Times New Roman"/>
          <w:color w:val="000000"/>
        </w:rPr>
        <w:t xml:space="preserve">olarak </w:t>
      </w:r>
      <w:r>
        <w:rPr>
          <w:rFonts w:ascii="Times New Roman" w:hAnsi="Times New Roman" w:cs="Times New Roman"/>
          <w:color w:val="000000"/>
        </w:rPr>
        <w:t>artırılmıştır</w:t>
      </w:r>
    </w:p>
    <w:p w:rsidR="00105516" w:rsidRDefault="00105516" w:rsidP="00105516">
      <w:p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</w:p>
    <w:p w:rsidR="003E4EF1" w:rsidRDefault="00105516" w:rsidP="000D7A12">
      <w:p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Söz konusu Bakanlar Kurulu Kararı’na aşağıdaki </w:t>
      </w:r>
      <w:proofErr w:type="spellStart"/>
      <w:r>
        <w:rPr>
          <w:rFonts w:ascii="Times New Roman" w:hAnsi="Times New Roman" w:cs="Times New Roman"/>
          <w:color w:val="000000"/>
        </w:rPr>
        <w:t>link’ten</w:t>
      </w:r>
      <w:proofErr w:type="spellEnd"/>
      <w:r>
        <w:rPr>
          <w:rFonts w:ascii="Times New Roman" w:hAnsi="Times New Roman" w:cs="Times New Roman"/>
          <w:color w:val="000000"/>
        </w:rPr>
        <w:t xml:space="preserve"> ulaşabilirsiniz:</w:t>
      </w:r>
    </w:p>
    <w:p w:rsidR="00105516" w:rsidRDefault="00105516" w:rsidP="000D7A12">
      <w:p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hyperlink r:id="rId9" w:history="1">
        <w:r w:rsidRPr="00703183">
          <w:rPr>
            <w:rStyle w:val="Hyperlink"/>
            <w:rFonts w:ascii="Times New Roman" w:hAnsi="Times New Roman" w:cs="Times New Roman"/>
          </w:rPr>
          <w:t>http://www.resmigazete.gov.tr/main.aspx?home=http://www.resmigazete.gov.tr/eskiler/2012/09/20120924.htm&amp;main=http://www.resmigazete.gov.tr/eskiler/2012/09/20120924.htm</w:t>
        </w:r>
      </w:hyperlink>
    </w:p>
    <w:p w:rsidR="005F6332" w:rsidRPr="003E164A" w:rsidRDefault="005F6332" w:rsidP="000D7A12">
      <w:pPr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Saygılarımızla,</w:t>
      </w:r>
    </w:p>
    <w:sectPr w:rsidR="005F6332" w:rsidRPr="003E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91" w:rsidRDefault="00EC6C91" w:rsidP="00A71FB3">
      <w:pPr>
        <w:spacing w:after="0" w:line="240" w:lineRule="auto"/>
      </w:pPr>
      <w:r>
        <w:separator/>
      </w:r>
    </w:p>
  </w:endnote>
  <w:endnote w:type="continuationSeparator" w:id="0">
    <w:p w:rsidR="00EC6C91" w:rsidRDefault="00EC6C91" w:rsidP="00A7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91" w:rsidRDefault="00EC6C91" w:rsidP="00A71FB3">
      <w:pPr>
        <w:spacing w:after="0" w:line="240" w:lineRule="auto"/>
      </w:pPr>
      <w:r>
        <w:separator/>
      </w:r>
    </w:p>
  </w:footnote>
  <w:footnote w:type="continuationSeparator" w:id="0">
    <w:p w:rsidR="00EC6C91" w:rsidRDefault="00EC6C91" w:rsidP="00A7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5F"/>
    <w:multiLevelType w:val="hybridMultilevel"/>
    <w:tmpl w:val="417224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600D9"/>
    <w:multiLevelType w:val="hybridMultilevel"/>
    <w:tmpl w:val="4F32B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5B27"/>
    <w:multiLevelType w:val="hybridMultilevel"/>
    <w:tmpl w:val="6E4CD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96608"/>
    <w:multiLevelType w:val="hybridMultilevel"/>
    <w:tmpl w:val="93106284"/>
    <w:lvl w:ilvl="0" w:tplc="4C04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E045A"/>
    <w:multiLevelType w:val="hybridMultilevel"/>
    <w:tmpl w:val="45E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C264A"/>
    <w:multiLevelType w:val="hybridMultilevel"/>
    <w:tmpl w:val="F404F1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A06366"/>
    <w:multiLevelType w:val="hybridMultilevel"/>
    <w:tmpl w:val="FF4C9F76"/>
    <w:lvl w:ilvl="0" w:tplc="14880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1E7DB8"/>
    <w:multiLevelType w:val="hybridMultilevel"/>
    <w:tmpl w:val="E97A8B6A"/>
    <w:lvl w:ilvl="0" w:tplc="EF042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56312"/>
    <w:multiLevelType w:val="hybridMultilevel"/>
    <w:tmpl w:val="DAC8A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C50B1"/>
    <w:multiLevelType w:val="hybridMultilevel"/>
    <w:tmpl w:val="CA04A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C1749"/>
    <w:multiLevelType w:val="hybridMultilevel"/>
    <w:tmpl w:val="0930F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360DC"/>
    <w:multiLevelType w:val="hybridMultilevel"/>
    <w:tmpl w:val="3AAE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2F3D2F"/>
    <w:multiLevelType w:val="hybridMultilevel"/>
    <w:tmpl w:val="CC6CE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A292B"/>
    <w:multiLevelType w:val="hybridMultilevel"/>
    <w:tmpl w:val="0A8AB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C3134"/>
    <w:multiLevelType w:val="hybridMultilevel"/>
    <w:tmpl w:val="9800D8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DE2CB5"/>
    <w:multiLevelType w:val="hybridMultilevel"/>
    <w:tmpl w:val="9D46E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500DA"/>
    <w:multiLevelType w:val="hybridMultilevel"/>
    <w:tmpl w:val="ACD29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9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2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1"/>
  </w:num>
  <w:num w:numId="12">
    <w:abstractNumId w:val="1"/>
  </w:num>
  <w:num w:numId="13">
    <w:abstractNumId w:val="4"/>
  </w:num>
  <w:num w:numId="14">
    <w:abstractNumId w:val="16"/>
  </w:num>
  <w:num w:numId="15">
    <w:abstractNumId w:val="17"/>
  </w:num>
  <w:num w:numId="16">
    <w:abstractNumId w:val="26"/>
  </w:num>
  <w:num w:numId="17">
    <w:abstractNumId w:val="22"/>
  </w:num>
  <w:num w:numId="18">
    <w:abstractNumId w:val="22"/>
  </w:num>
  <w:num w:numId="19">
    <w:abstractNumId w:val="28"/>
  </w:num>
  <w:num w:numId="20">
    <w:abstractNumId w:val="34"/>
  </w:num>
  <w:num w:numId="21">
    <w:abstractNumId w:val="13"/>
  </w:num>
  <w:num w:numId="22">
    <w:abstractNumId w:val="29"/>
  </w:num>
  <w:num w:numId="23">
    <w:abstractNumId w:val="0"/>
  </w:num>
  <w:num w:numId="24">
    <w:abstractNumId w:val="25"/>
  </w:num>
  <w:num w:numId="25">
    <w:abstractNumId w:val="6"/>
  </w:num>
  <w:num w:numId="26">
    <w:abstractNumId w:val="23"/>
  </w:num>
  <w:num w:numId="27">
    <w:abstractNumId w:val="27"/>
  </w:num>
  <w:num w:numId="28">
    <w:abstractNumId w:val="2"/>
  </w:num>
  <w:num w:numId="29">
    <w:abstractNumId w:val="7"/>
  </w:num>
  <w:num w:numId="30">
    <w:abstractNumId w:val="14"/>
  </w:num>
  <w:num w:numId="31">
    <w:abstractNumId w:val="30"/>
  </w:num>
  <w:num w:numId="32">
    <w:abstractNumId w:val="18"/>
  </w:num>
  <w:num w:numId="33">
    <w:abstractNumId w:val="3"/>
  </w:num>
  <w:num w:numId="34">
    <w:abstractNumId w:val="9"/>
  </w:num>
  <w:num w:numId="35">
    <w:abstractNumId w:val="15"/>
  </w:num>
  <w:num w:numId="36">
    <w:abstractNumId w:val="32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767D9"/>
    <w:rsid w:val="000875DE"/>
    <w:rsid w:val="000C00F9"/>
    <w:rsid w:val="000D7A12"/>
    <w:rsid w:val="000E0BD3"/>
    <w:rsid w:val="00105516"/>
    <w:rsid w:val="001715D1"/>
    <w:rsid w:val="001A2CF6"/>
    <w:rsid w:val="001A5E50"/>
    <w:rsid w:val="001D4E07"/>
    <w:rsid w:val="001E12C6"/>
    <w:rsid w:val="00217DF3"/>
    <w:rsid w:val="00247E15"/>
    <w:rsid w:val="00261647"/>
    <w:rsid w:val="00276B44"/>
    <w:rsid w:val="002D7C92"/>
    <w:rsid w:val="002E4631"/>
    <w:rsid w:val="00304985"/>
    <w:rsid w:val="00314250"/>
    <w:rsid w:val="003343C7"/>
    <w:rsid w:val="00334FEB"/>
    <w:rsid w:val="00340FA1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3E4EF1"/>
    <w:rsid w:val="00403209"/>
    <w:rsid w:val="00404D5E"/>
    <w:rsid w:val="00437188"/>
    <w:rsid w:val="00444CBC"/>
    <w:rsid w:val="00453754"/>
    <w:rsid w:val="00465811"/>
    <w:rsid w:val="00482BF1"/>
    <w:rsid w:val="004B0787"/>
    <w:rsid w:val="00514B59"/>
    <w:rsid w:val="00537C03"/>
    <w:rsid w:val="0054054D"/>
    <w:rsid w:val="0054396F"/>
    <w:rsid w:val="00567821"/>
    <w:rsid w:val="00574848"/>
    <w:rsid w:val="00574E67"/>
    <w:rsid w:val="0058328B"/>
    <w:rsid w:val="005D0BE3"/>
    <w:rsid w:val="005E0CC0"/>
    <w:rsid w:val="005F08CA"/>
    <w:rsid w:val="005F5A5C"/>
    <w:rsid w:val="005F6332"/>
    <w:rsid w:val="00606DAD"/>
    <w:rsid w:val="00607AF0"/>
    <w:rsid w:val="006359D0"/>
    <w:rsid w:val="00643897"/>
    <w:rsid w:val="006600B1"/>
    <w:rsid w:val="006836E6"/>
    <w:rsid w:val="006A4B28"/>
    <w:rsid w:val="006D50BA"/>
    <w:rsid w:val="006F4199"/>
    <w:rsid w:val="00730C3E"/>
    <w:rsid w:val="00733095"/>
    <w:rsid w:val="00777C75"/>
    <w:rsid w:val="00794604"/>
    <w:rsid w:val="007A0F57"/>
    <w:rsid w:val="007A4519"/>
    <w:rsid w:val="007A5F1B"/>
    <w:rsid w:val="007B01E9"/>
    <w:rsid w:val="007C3A2C"/>
    <w:rsid w:val="007D60E1"/>
    <w:rsid w:val="007D7FC8"/>
    <w:rsid w:val="007E063C"/>
    <w:rsid w:val="007E27E1"/>
    <w:rsid w:val="007E40F0"/>
    <w:rsid w:val="008045F7"/>
    <w:rsid w:val="008A5BFD"/>
    <w:rsid w:val="008B5D6D"/>
    <w:rsid w:val="008D4477"/>
    <w:rsid w:val="008D719C"/>
    <w:rsid w:val="008F3B63"/>
    <w:rsid w:val="0094311B"/>
    <w:rsid w:val="009706CB"/>
    <w:rsid w:val="009740A5"/>
    <w:rsid w:val="009916E0"/>
    <w:rsid w:val="00994CE3"/>
    <w:rsid w:val="009B7DB7"/>
    <w:rsid w:val="009C3843"/>
    <w:rsid w:val="009C789A"/>
    <w:rsid w:val="00A039D9"/>
    <w:rsid w:val="00A117F8"/>
    <w:rsid w:val="00A12856"/>
    <w:rsid w:val="00A232B0"/>
    <w:rsid w:val="00A46E5C"/>
    <w:rsid w:val="00A6782E"/>
    <w:rsid w:val="00A71FB3"/>
    <w:rsid w:val="00A8305E"/>
    <w:rsid w:val="00A91BBD"/>
    <w:rsid w:val="00A965F8"/>
    <w:rsid w:val="00AA5255"/>
    <w:rsid w:val="00AB514A"/>
    <w:rsid w:val="00AE48EF"/>
    <w:rsid w:val="00AE70E2"/>
    <w:rsid w:val="00AE7CF9"/>
    <w:rsid w:val="00AF137E"/>
    <w:rsid w:val="00AF6716"/>
    <w:rsid w:val="00AF7951"/>
    <w:rsid w:val="00B034F8"/>
    <w:rsid w:val="00B10C50"/>
    <w:rsid w:val="00B22999"/>
    <w:rsid w:val="00B30101"/>
    <w:rsid w:val="00B4725D"/>
    <w:rsid w:val="00B5240A"/>
    <w:rsid w:val="00B53C98"/>
    <w:rsid w:val="00B55476"/>
    <w:rsid w:val="00B85436"/>
    <w:rsid w:val="00B85EC7"/>
    <w:rsid w:val="00B953BE"/>
    <w:rsid w:val="00BB0EBB"/>
    <w:rsid w:val="00BC543D"/>
    <w:rsid w:val="00BC55F2"/>
    <w:rsid w:val="00BF1D74"/>
    <w:rsid w:val="00C108A6"/>
    <w:rsid w:val="00C127C8"/>
    <w:rsid w:val="00C205B9"/>
    <w:rsid w:val="00C358AE"/>
    <w:rsid w:val="00C574AF"/>
    <w:rsid w:val="00C66262"/>
    <w:rsid w:val="00C708A4"/>
    <w:rsid w:val="00C865B8"/>
    <w:rsid w:val="00CA0243"/>
    <w:rsid w:val="00CF5100"/>
    <w:rsid w:val="00CF516F"/>
    <w:rsid w:val="00D00E4B"/>
    <w:rsid w:val="00D03CEA"/>
    <w:rsid w:val="00D0466A"/>
    <w:rsid w:val="00D13666"/>
    <w:rsid w:val="00D430D5"/>
    <w:rsid w:val="00D773D6"/>
    <w:rsid w:val="00D80223"/>
    <w:rsid w:val="00D85B4F"/>
    <w:rsid w:val="00DB06EB"/>
    <w:rsid w:val="00DB1C20"/>
    <w:rsid w:val="00DB2862"/>
    <w:rsid w:val="00DD4A4E"/>
    <w:rsid w:val="00E22214"/>
    <w:rsid w:val="00E95686"/>
    <w:rsid w:val="00EA1EA2"/>
    <w:rsid w:val="00EC6B08"/>
    <w:rsid w:val="00EC6C91"/>
    <w:rsid w:val="00EE6AEB"/>
    <w:rsid w:val="00EF478B"/>
    <w:rsid w:val="00F04664"/>
    <w:rsid w:val="00F056AB"/>
    <w:rsid w:val="00F10D7A"/>
    <w:rsid w:val="00F15E8C"/>
    <w:rsid w:val="00F2259C"/>
    <w:rsid w:val="00F25846"/>
    <w:rsid w:val="00F37F1D"/>
    <w:rsid w:val="00F4367C"/>
    <w:rsid w:val="00F60EAB"/>
    <w:rsid w:val="00F97F08"/>
    <w:rsid w:val="00FA6856"/>
    <w:rsid w:val="00FB7B4D"/>
    <w:rsid w:val="00FD1461"/>
    <w:rsid w:val="00FD6860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CC0"/>
    <w:pPr>
      <w:spacing w:before="195" w:after="0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smigazete.gov.tr/main.aspx?home=http://www.resmigazete.gov.tr/eskiler/2012/09/20120924.htm&amp;main=http://www.resmigazete.gov.tr/eskiler/2012/09/2012092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FCAF-69CF-4652-842F-B4630D91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2</cp:revision>
  <dcterms:created xsi:type="dcterms:W3CDTF">2012-09-24T07:18:00Z</dcterms:created>
  <dcterms:modified xsi:type="dcterms:W3CDTF">2012-09-24T07:18:00Z</dcterms:modified>
</cp:coreProperties>
</file>