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3EDDF" w14:textId="77777777" w:rsidR="005D2387" w:rsidRDefault="005D2387" w:rsidP="005D2387">
      <w:pPr>
        <w:pStyle w:val="2-OrtaBaslk"/>
        <w:spacing w:line="276" w:lineRule="auto"/>
        <w:jc w:val="both"/>
        <w:rPr>
          <w:color w:val="548DD4"/>
          <w:sz w:val="24"/>
          <w:szCs w:val="24"/>
        </w:rPr>
      </w:pPr>
      <w:r>
        <w:rPr>
          <w:color w:val="548DD4"/>
          <w:sz w:val="24"/>
          <w:szCs w:val="24"/>
        </w:rPr>
        <w:t>Kambiyo Muamelelerinde Kambiyo Satış Tutarı Üzerinden Hesaplanması Gereken BSMV’nin Oranında Değişiklik Yapılmıştır.</w:t>
      </w:r>
    </w:p>
    <w:p w14:paraId="6F5959BA" w14:textId="77777777" w:rsidR="005D2387" w:rsidRDefault="005D2387" w:rsidP="005D2387">
      <w:pPr>
        <w:pStyle w:val="NormalWeb"/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 Mayıs 2019 tarihli Resmi Gazete’de yayımlanan </w:t>
      </w:r>
      <w:r>
        <w:rPr>
          <w:rFonts w:ascii="Times New Roman" w:hAnsi="Times New Roman" w:cs="Times New Roman"/>
          <w:i/>
          <w:iCs/>
        </w:rPr>
        <w:t>1106 Sayılı Cumhurbaşkanı Kararı</w:t>
      </w:r>
      <w:r>
        <w:rPr>
          <w:rFonts w:ascii="Times New Roman" w:hAnsi="Times New Roman" w:cs="Times New Roman"/>
        </w:rPr>
        <w:t xml:space="preserve"> ile  kambiyo satış muamelelerine ilişkin BSMV oranlarında değişiklikler yapılmıştır. </w:t>
      </w:r>
    </w:p>
    <w:p w14:paraId="51D42CFB" w14:textId="77777777" w:rsidR="005D2387" w:rsidRDefault="005D2387" w:rsidP="005D2387">
      <w:pPr>
        <w:pStyle w:val="NormalWeb"/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 karara göre;</w:t>
      </w:r>
    </w:p>
    <w:p w14:paraId="53CE6F20" w14:textId="77777777" w:rsidR="005D2387" w:rsidRDefault="005D2387" w:rsidP="005D238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Bankalar ile yetkili müesseselerinin kendi aralarında veya birbirlerine yaptıkları kambiyo satış tutarları,</w:t>
      </w:r>
    </w:p>
    <w:p w14:paraId="318A0594" w14:textId="77777777" w:rsidR="005D2387" w:rsidRDefault="005D2387" w:rsidP="005D238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Hazine ve Maliye Bakanlığına yapılan kambiyo satış tutarları,</w:t>
      </w:r>
    </w:p>
    <w:p w14:paraId="1704C846" w14:textId="77777777" w:rsidR="005D2387" w:rsidRDefault="005D2387" w:rsidP="005D238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Döviz kredisinin ödemesine yönelik olarak, döviz kredi kullanılan ya da kullanımına aracılık eden banka tarafından kredi borçlusuna yapılan kambiyo satış tutarları, </w:t>
      </w:r>
    </w:p>
    <w:p w14:paraId="2D83E02D" w14:textId="77777777" w:rsidR="005D2387" w:rsidRDefault="005D2387" w:rsidP="005D2387">
      <w:pPr>
        <w:pStyle w:val="NormalWeb"/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üzerinden hesaplanması gereken BSMV’nin oranı binde 0 (sıfır) olarak belirlenmiştir. Bunlar dışında kalan kambiyo muamelelerinde ise satış tutarı üzerinden hesaplanması gereken BSMV oranı binde 1 (bir) olarak belirlenmiştir.</w:t>
      </w:r>
    </w:p>
    <w:p w14:paraId="373BE169" w14:textId="77777777" w:rsidR="005D2387" w:rsidRDefault="005D2387" w:rsidP="005D2387">
      <w:pPr>
        <w:pStyle w:val="NormalWeb"/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6802 sayılı Gider Vergileri Kanunu’nun 29’uncu maddesinde yer alan istisna işlemlere ilişkin hükümlerin saklı olduğu tabiidir.</w:t>
      </w:r>
    </w:p>
    <w:p w14:paraId="0F43426D" w14:textId="77777777" w:rsidR="005D2387" w:rsidRDefault="005D2387" w:rsidP="005D2387">
      <w:pPr>
        <w:pStyle w:val="NormalWeb"/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 Karar yayımı tarihi olan 15 Mayıs 2019’da yürürlüğe girmiştir.</w:t>
      </w:r>
    </w:p>
    <w:p w14:paraId="22581BCD" w14:textId="77777777" w:rsidR="005D2387" w:rsidRDefault="005D2387" w:rsidP="005D2387">
      <w:pPr>
        <w:pStyle w:val="NormalWeb"/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Söz konusu karara </w:t>
      </w:r>
      <w:hyperlink r:id="rId5" w:history="1">
        <w:r>
          <w:rPr>
            <w:rStyle w:val="Hyperlink"/>
            <w:rFonts w:ascii="Times New Roman" w:hAnsi="Times New Roman" w:cs="Times New Roman"/>
          </w:rPr>
          <w:t>buradan</w:t>
        </w:r>
      </w:hyperlink>
      <w:r>
        <w:rPr>
          <w:rFonts w:ascii="Times New Roman" w:hAnsi="Times New Roman" w:cs="Times New Roman"/>
        </w:rPr>
        <w:t xml:space="preserve"> ulaşabilirsiniz.</w:t>
      </w:r>
    </w:p>
    <w:p w14:paraId="5F3A85EA" w14:textId="292F56E6" w:rsidR="003A5879" w:rsidRDefault="005D2387" w:rsidP="005D2387">
      <w:r>
        <w:rPr>
          <w:rFonts w:ascii="Times New Roman" w:hAnsi="Times New Roman" w:cs="Times New Roman"/>
        </w:rPr>
        <w:t xml:space="preserve">Geçmiş tarihli bilgilendirme notlarımıza </w:t>
      </w:r>
      <w:hyperlink r:id="rId6" w:history="1">
        <w:r>
          <w:rPr>
            <w:rStyle w:val="Hyperlink"/>
            <w:rFonts w:ascii="Times New Roman" w:hAnsi="Times New Roman" w:cs="Times New Roman"/>
          </w:rPr>
          <w:t>www.eratalar.com</w:t>
        </w:r>
      </w:hyperlink>
      <w:r>
        <w:rPr>
          <w:rFonts w:ascii="Times New Roman" w:hAnsi="Times New Roman" w:cs="Times New Roman"/>
        </w:rPr>
        <w:t xml:space="preserve"> adresinden ulaşabilirsiniz.</w:t>
      </w:r>
      <w:bookmarkStart w:id="0" w:name="_GoBack"/>
      <w:bookmarkEnd w:id="0"/>
    </w:p>
    <w:sectPr w:rsidR="003A5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008A4"/>
    <w:multiLevelType w:val="hybridMultilevel"/>
    <w:tmpl w:val="0C6E3C80"/>
    <w:lvl w:ilvl="0" w:tplc="2D66F65E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0C"/>
    <w:rsid w:val="00057883"/>
    <w:rsid w:val="002F4D0C"/>
    <w:rsid w:val="005D2387"/>
    <w:rsid w:val="00E8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F2674-111C-4EC7-98AE-C7EF5468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2387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2387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D2387"/>
    <w:pPr>
      <w:spacing w:before="100" w:beforeAutospacing="1" w:after="100" w:afterAutospacing="1"/>
    </w:pPr>
  </w:style>
  <w:style w:type="paragraph" w:customStyle="1" w:styleId="2-OrtaBaslk">
    <w:name w:val="2-Orta Baslık"/>
    <w:basedOn w:val="Normal"/>
    <w:uiPriority w:val="99"/>
    <w:semiHidden/>
    <w:rsid w:val="005D2387"/>
    <w:pPr>
      <w:jc w:val="center"/>
    </w:pPr>
    <w:rPr>
      <w:rFonts w:ascii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atalar.com" TargetMode="External"/><Relationship Id="rId5" Type="http://schemas.openxmlformats.org/officeDocument/2006/relationships/hyperlink" Target="http://www.resmigazete.gov.tr/eskiler/2019/05/20190515-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Ertem Özalp</dc:creator>
  <cp:keywords/>
  <dc:description/>
  <cp:lastModifiedBy>Ertem Özalp</cp:lastModifiedBy>
  <cp:revision>3</cp:revision>
  <dcterms:created xsi:type="dcterms:W3CDTF">2019-05-29T10:33:00Z</dcterms:created>
  <dcterms:modified xsi:type="dcterms:W3CDTF">2019-05-29T10:40:00Z</dcterms:modified>
</cp:coreProperties>
</file>