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6986" w14:textId="77777777" w:rsidR="0046783F" w:rsidRDefault="0046783F" w:rsidP="0046783F">
      <w:r>
        <w:rPr>
          <w:rFonts w:ascii="Times New Roman" w:hAnsi="Times New Roman" w:cs="Times New Roman"/>
          <w:b/>
          <w:bCs/>
          <w:color w:val="548DD4"/>
          <w:sz w:val="26"/>
          <w:szCs w:val="26"/>
        </w:rPr>
        <w:t>KDV, ÖTV Ve Tapu Harcı Oran İndirimlerinin Süresinin Uzatılması</w:t>
      </w:r>
    </w:p>
    <w:p w14:paraId="3D95F7A5" w14:textId="77777777" w:rsidR="0046783F" w:rsidRDefault="0046783F" w:rsidP="0046783F">
      <w:pPr>
        <w:rPr>
          <w:rFonts w:ascii="Times New Roman" w:hAnsi="Times New Roman" w:cs="Times New Roman"/>
        </w:rPr>
      </w:pPr>
    </w:p>
    <w:p w14:paraId="3D4A5719" w14:textId="77777777" w:rsidR="0046783F" w:rsidRDefault="0046783F" w:rsidP="0046783F">
      <w:pPr>
        <w:rPr>
          <w:rFonts w:ascii="Times New Roman" w:hAnsi="Times New Roman" w:cs="Times New Roman"/>
        </w:rPr>
      </w:pPr>
      <w:r>
        <w:rPr>
          <w:rFonts w:ascii="Times New Roman" w:hAnsi="Times New Roman" w:cs="Times New Roman"/>
        </w:rPr>
        <w:t>31.12.2018 tarihli ve 30642 sayılı Resmi Gazete’de (4.Mükerrer) yayımlanan 535 Sayılı Karar ile indirimli KDV, ÖTV ve tapu harcı uygulaması; 538 Sayılı Karar ile de imar barışı süresi uzatılmıştır. Bunlar;</w:t>
      </w:r>
    </w:p>
    <w:p w14:paraId="67FC31F9" w14:textId="77777777" w:rsidR="0046783F" w:rsidRDefault="0046783F" w:rsidP="0046783F">
      <w:pPr>
        <w:rPr>
          <w:rFonts w:ascii="Times New Roman" w:hAnsi="Times New Roman" w:cs="Times New Roman"/>
        </w:rPr>
      </w:pPr>
    </w:p>
    <w:p w14:paraId="5115F9C5" w14:textId="77777777" w:rsidR="0046783F" w:rsidRDefault="0046783F" w:rsidP="0046783F">
      <w:pPr>
        <w:rPr>
          <w:rFonts w:ascii="Times New Roman" w:hAnsi="Times New Roman" w:cs="Times New Roman"/>
          <w:b/>
          <w:bCs/>
          <w:i/>
          <w:iCs/>
        </w:rPr>
      </w:pPr>
      <w:r>
        <w:rPr>
          <w:rFonts w:ascii="Times New Roman" w:hAnsi="Times New Roman" w:cs="Times New Roman"/>
          <w:b/>
          <w:bCs/>
          <w:i/>
          <w:iCs/>
        </w:rPr>
        <w:t>KDV Kanunu:</w:t>
      </w:r>
    </w:p>
    <w:p w14:paraId="531BCC03" w14:textId="77777777" w:rsidR="0046783F" w:rsidRDefault="0046783F" w:rsidP="0046783F">
      <w:pPr>
        <w:rPr>
          <w:rFonts w:ascii="Times New Roman" w:hAnsi="Times New Roman" w:cs="Times New Roman"/>
          <w:b/>
          <w:bCs/>
          <w:i/>
          <w:iCs/>
        </w:rPr>
      </w:pPr>
    </w:p>
    <w:p w14:paraId="6C6E79EF" w14:textId="77777777" w:rsidR="0046783F" w:rsidRDefault="0046783F" w:rsidP="0046783F">
      <w:pPr>
        <w:numPr>
          <w:ilvl w:val="0"/>
          <w:numId w:val="1"/>
        </w:numPr>
        <w:rPr>
          <w:rFonts w:ascii="Times New Roman" w:eastAsia="Times New Roman" w:hAnsi="Times New Roman" w:cs="Times New Roman"/>
        </w:rPr>
      </w:pPr>
      <w:r>
        <w:rPr>
          <w:rFonts w:ascii="Times New Roman" w:eastAsia="Times New Roman" w:hAnsi="Times New Roman" w:cs="Times New Roman"/>
        </w:rPr>
        <w:t>%18 oranına tabi olan konut ve işyerlerinin tesliminde %8’e indirilen KDV oranının uygulaması , 31 Aralık 2018 tarihinden 31 Mart 2019 tarihine kadar uzatılmıştır.</w:t>
      </w:r>
    </w:p>
    <w:p w14:paraId="6548C6C6" w14:textId="77777777" w:rsidR="0046783F" w:rsidRDefault="0046783F" w:rsidP="0046783F">
      <w:pPr>
        <w:numPr>
          <w:ilvl w:val="0"/>
          <w:numId w:val="1"/>
        </w:numPr>
        <w:rPr>
          <w:rFonts w:ascii="Times New Roman" w:eastAsia="Times New Roman" w:hAnsi="Times New Roman" w:cs="Times New Roman"/>
        </w:rPr>
      </w:pPr>
      <w:r>
        <w:rPr>
          <w:rFonts w:ascii="Times New Roman" w:eastAsia="Times New Roman" w:hAnsi="Times New Roman" w:cs="Times New Roman"/>
        </w:rPr>
        <w:t>287 sayılı Cumhurbaşkanı Kararı eki listesinde yer alan mobilyalarda  uygulanan %8’lik KDV oranının uygulaması , 31 Aralık 2018 tarihinden 31 Mart 2019 tarihine kadar uzatılmıştır.</w:t>
      </w:r>
    </w:p>
    <w:p w14:paraId="33FE8AFF" w14:textId="77777777" w:rsidR="0046783F" w:rsidRDefault="0046783F" w:rsidP="0046783F">
      <w:pPr>
        <w:numPr>
          <w:ilvl w:val="0"/>
          <w:numId w:val="1"/>
        </w:numPr>
        <w:rPr>
          <w:rFonts w:ascii="Times New Roman" w:eastAsia="Times New Roman" w:hAnsi="Times New Roman" w:cs="Times New Roman"/>
        </w:rPr>
      </w:pPr>
      <w:r>
        <w:rPr>
          <w:rFonts w:ascii="Times New Roman" w:eastAsia="Times New Roman" w:hAnsi="Times New Roman" w:cs="Times New Roman"/>
        </w:rPr>
        <w:t>287 sayılı Cumhurbaşkanı Kararı ile 8701.20, 87.02, 87.04 ve 87.05 GTİP numaralı mallara (ticari araçlar) uygulanan %1’lik KDV oranının uygulaması , 31 Aralık 2018 tarihinden 31 Mart 2019 tarihine kadar uzatılmıştır. Ayrıca 287 sayılı Cumhurbaşkanı Kararı’nda yer alan mükelleflerin indirimli orana tabi işlemlerine ait iade hesabına, teslim ettikleri yukarıdaki mallar nedeniyle yüklendikleri KDV’yi dahil edemeyeceklerine ilişkin düzenlemeyle ilgili olarak 535 sayılı Karar ile “Türkiye’de kayıt ve tescil edilmemiş yeni araçların hariç olduğuna dair bir hüküm” eklenmiş olup; ilgili hüküm 31 Ekim 2018 tarihinden geçerli olmak üzere yürürlüğe girmiştir.</w:t>
      </w:r>
    </w:p>
    <w:p w14:paraId="47273626" w14:textId="77777777" w:rsidR="0046783F" w:rsidRDefault="0046783F" w:rsidP="0046783F">
      <w:pPr>
        <w:jc w:val="both"/>
      </w:pPr>
    </w:p>
    <w:p w14:paraId="46551DA8" w14:textId="77777777" w:rsidR="0046783F" w:rsidRDefault="0046783F" w:rsidP="0046783F">
      <w:pPr>
        <w:jc w:val="both"/>
        <w:rPr>
          <w:rFonts w:ascii="Times New Roman" w:hAnsi="Times New Roman" w:cs="Times New Roman"/>
          <w:b/>
          <w:bCs/>
          <w:i/>
          <w:iCs/>
        </w:rPr>
      </w:pPr>
      <w:r>
        <w:rPr>
          <w:rFonts w:ascii="Times New Roman" w:hAnsi="Times New Roman" w:cs="Times New Roman"/>
          <w:b/>
          <w:bCs/>
          <w:i/>
          <w:iCs/>
        </w:rPr>
        <w:t>Harçlar Kanunu:</w:t>
      </w:r>
    </w:p>
    <w:p w14:paraId="4A5F854E" w14:textId="77777777" w:rsidR="0046783F" w:rsidRDefault="0046783F" w:rsidP="0046783F">
      <w:pPr>
        <w:jc w:val="both"/>
        <w:rPr>
          <w:b/>
          <w:bCs/>
          <w:i/>
          <w:iCs/>
        </w:rPr>
      </w:pPr>
    </w:p>
    <w:p w14:paraId="4D89E1EB" w14:textId="77777777" w:rsidR="0046783F" w:rsidRDefault="0046783F" w:rsidP="0046783F">
      <w:pPr>
        <w:numPr>
          <w:ilvl w:val="0"/>
          <w:numId w:val="2"/>
        </w:numPr>
        <w:shd w:val="clear" w:color="auto" w:fill="FFFFFF"/>
        <w:spacing w:after="143"/>
        <w:jc w:val="both"/>
        <w:rPr>
          <w:rFonts w:ascii="Times New Roman" w:eastAsia="Times New Roman" w:hAnsi="Times New Roman" w:cs="Times New Roman"/>
          <w:b/>
          <w:bCs/>
          <w:i/>
          <w:iCs/>
        </w:rPr>
      </w:pPr>
      <w:r>
        <w:rPr>
          <w:rFonts w:ascii="Times New Roman" w:eastAsia="Times New Roman" w:hAnsi="Times New Roman" w:cs="Times New Roman"/>
        </w:rPr>
        <w:t>% 0,20 oranına tabi olan konut ve işyerlerinin satışında %0,15’e indirilen Tapu Harcı oranının uygulaması , 31 Aralık 2018 tarihinden 31 Mart 2019 tarihine kadar uzatılmıştır.</w:t>
      </w:r>
    </w:p>
    <w:p w14:paraId="3DACD361" w14:textId="77777777" w:rsidR="0046783F" w:rsidRDefault="0046783F" w:rsidP="0046783F">
      <w:pPr>
        <w:pStyle w:val="NormalWeb"/>
        <w:shd w:val="clear" w:color="auto" w:fill="FFFFFF"/>
        <w:spacing w:before="0" w:beforeAutospacing="0" w:after="143" w:afterAutospacing="0"/>
        <w:jc w:val="both"/>
        <w:rPr>
          <w:rFonts w:ascii="Times New Roman" w:hAnsi="Times New Roman" w:cs="Times New Roman"/>
          <w:b/>
          <w:bCs/>
          <w:i/>
          <w:iCs/>
        </w:rPr>
      </w:pPr>
      <w:r>
        <w:rPr>
          <w:rFonts w:ascii="Times New Roman" w:hAnsi="Times New Roman" w:cs="Times New Roman"/>
          <w:b/>
          <w:bCs/>
          <w:i/>
          <w:iCs/>
        </w:rPr>
        <w:t>ÖTV Kanunu:</w:t>
      </w:r>
    </w:p>
    <w:p w14:paraId="2A36165E" w14:textId="77777777" w:rsidR="0046783F" w:rsidRDefault="0046783F" w:rsidP="0046783F">
      <w:pPr>
        <w:jc w:val="both"/>
        <w:rPr>
          <w:b/>
          <w:bCs/>
          <w:i/>
          <w:iCs/>
        </w:rPr>
      </w:pPr>
    </w:p>
    <w:p w14:paraId="7804DDBA" w14:textId="77777777" w:rsidR="0046783F" w:rsidRDefault="0046783F" w:rsidP="0046783F">
      <w:pPr>
        <w:numPr>
          <w:ilvl w:val="0"/>
          <w:numId w:val="2"/>
        </w:numPr>
        <w:jc w:val="both"/>
        <w:rPr>
          <w:rFonts w:eastAsia="Times New Roman"/>
          <w:b/>
          <w:bCs/>
          <w:i/>
          <w:iCs/>
        </w:rPr>
      </w:pPr>
      <w:r>
        <w:rPr>
          <w:rFonts w:ascii="Times New Roman" w:eastAsia="Times New Roman" w:hAnsi="Times New Roman" w:cs="Times New Roman"/>
        </w:rPr>
        <w:t>287 sayılı Cumhurbaşkanı Kararı eki listesinde yer alan mallar için  uygulanan %0’lIk ÖTV oranının uygulaması , 31 Aralık 2018 tarihinden 31 Mart 2019 tarihine kadar uzatılmıştır.</w:t>
      </w:r>
    </w:p>
    <w:p w14:paraId="6DBB10A5" w14:textId="77777777" w:rsidR="0046783F" w:rsidRDefault="0046783F" w:rsidP="0046783F">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287 sayılı Cumhurbaşkanı Kararı eki listede yer alan bazı mallara (binek otomobiller) ilişkin %5- %15’lik oranlar arasında değişen ÖTV oranının uygulaması , 31 Aralık 2018 tarihinden 31 Mart 2019 tarihine kadar uzatılmıştır.</w:t>
      </w:r>
    </w:p>
    <w:p w14:paraId="3C7A6F52" w14:textId="77777777" w:rsidR="0046783F" w:rsidRDefault="0046783F" w:rsidP="0046783F">
      <w:pPr>
        <w:jc w:val="both"/>
        <w:rPr>
          <w:rFonts w:ascii="Times New Roman" w:hAnsi="Times New Roman" w:cs="Times New Roman"/>
        </w:rPr>
      </w:pPr>
    </w:p>
    <w:p w14:paraId="400D6D7D" w14:textId="77777777" w:rsidR="0046783F" w:rsidRDefault="0046783F" w:rsidP="0046783F">
      <w:pPr>
        <w:jc w:val="both"/>
        <w:rPr>
          <w:rFonts w:ascii="Times New Roman" w:hAnsi="Times New Roman" w:cs="Times New Roman"/>
        </w:rPr>
      </w:pPr>
    </w:p>
    <w:p w14:paraId="5E2E1FF0" w14:textId="77777777" w:rsidR="0046783F" w:rsidRDefault="0046783F" w:rsidP="0046783F">
      <w:pPr>
        <w:jc w:val="both"/>
        <w:rPr>
          <w:rFonts w:ascii="Times New Roman" w:hAnsi="Times New Roman" w:cs="Times New Roman"/>
        </w:rPr>
      </w:pPr>
      <w:r>
        <w:rPr>
          <w:rFonts w:ascii="Times New Roman" w:hAnsi="Times New Roman" w:cs="Times New Roman"/>
        </w:rPr>
        <w:t xml:space="preserve">Geçmiş tarihli bilgilendirme notlarına </w:t>
      </w:r>
      <w:hyperlink r:id="rId5" w:history="1">
        <w:r>
          <w:rPr>
            <w:rStyle w:val="Hyperlink"/>
            <w:rFonts w:ascii="Times New Roman" w:hAnsi="Times New Roman" w:cs="Times New Roman"/>
          </w:rPr>
          <w:t>www.eratalar.com</w:t>
        </w:r>
      </w:hyperlink>
      <w:r>
        <w:rPr>
          <w:rFonts w:ascii="Times New Roman" w:hAnsi="Times New Roman" w:cs="Times New Roman"/>
        </w:rPr>
        <w:t xml:space="preserve"> adresinden ulaşabilirsiniz. </w:t>
      </w:r>
    </w:p>
    <w:p w14:paraId="2A8C17A0" w14:textId="77777777" w:rsidR="0046783F" w:rsidRDefault="0046783F" w:rsidP="0046783F">
      <w:pPr>
        <w:jc w:val="both"/>
        <w:rPr>
          <w:rFonts w:ascii="Times New Roman" w:hAnsi="Times New Roman" w:cs="Times New Roman"/>
        </w:rPr>
      </w:pPr>
    </w:p>
    <w:p w14:paraId="5B731C01" w14:textId="77777777" w:rsidR="0046783F" w:rsidRDefault="0046783F" w:rsidP="0046783F">
      <w:pPr>
        <w:jc w:val="both"/>
        <w:rPr>
          <w:rFonts w:ascii="Times New Roman" w:hAnsi="Times New Roman" w:cs="Times New Roman"/>
        </w:rPr>
      </w:pPr>
      <w:r>
        <w:rPr>
          <w:rFonts w:ascii="Times New Roman" w:hAnsi="Times New Roman" w:cs="Times New Roman"/>
        </w:rPr>
        <w:t>Saygılarımızla,</w:t>
      </w:r>
    </w:p>
    <w:p w14:paraId="3BF759B1" w14:textId="77777777" w:rsidR="003A5879" w:rsidRDefault="0046783F">
      <w:bookmarkStart w:id="0" w:name="_GoBack"/>
      <w:bookmarkEnd w:id="0"/>
    </w:p>
    <w:sectPr w:rsidR="003A5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AB520A"/>
    <w:multiLevelType w:val="hybridMultilevel"/>
    <w:tmpl w:val="100032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623E249D"/>
    <w:multiLevelType w:val="hybridMultilevel"/>
    <w:tmpl w:val="A2C257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3E"/>
    <w:rsid w:val="00057883"/>
    <w:rsid w:val="00386A3E"/>
    <w:rsid w:val="0046783F"/>
    <w:rsid w:val="00E87C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18AE5-2F6F-434D-BAFF-66B5EBD5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83F"/>
    <w:pPr>
      <w:spacing w:after="0" w:line="240" w:lineRule="auto"/>
    </w:pPr>
    <w:rPr>
      <w:rFonts w:ascii="Calibri" w:hAnsi="Calibri" w:cs="Calibri"/>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783F"/>
    <w:rPr>
      <w:color w:val="0563C1"/>
      <w:u w:val="single"/>
    </w:rPr>
  </w:style>
  <w:style w:type="paragraph" w:styleId="NormalWeb">
    <w:name w:val="Normal (Web)"/>
    <w:basedOn w:val="Normal"/>
    <w:uiPriority w:val="99"/>
    <w:semiHidden/>
    <w:unhideWhenUsed/>
    <w:rsid w:val="004678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0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ratal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Ertem Özalp</cp:lastModifiedBy>
  <cp:revision>3</cp:revision>
  <dcterms:created xsi:type="dcterms:W3CDTF">2019-05-29T10:32:00Z</dcterms:created>
  <dcterms:modified xsi:type="dcterms:W3CDTF">2019-05-29T10:32:00Z</dcterms:modified>
</cp:coreProperties>
</file>