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D0B25" w14:textId="77777777" w:rsidR="000C3593" w:rsidRDefault="000C3593" w:rsidP="000C3593">
      <w:pPr>
        <w:rPr>
          <w:rFonts w:ascii="Times New Roman" w:hAnsi="Times New Roman" w:cs="Times New Roman"/>
          <w:b/>
          <w:bCs/>
          <w:color w:val="548DD4"/>
          <w:sz w:val="26"/>
          <w:szCs w:val="26"/>
        </w:rPr>
      </w:pPr>
      <w:r>
        <w:rPr>
          <w:rFonts w:ascii="Times New Roman" w:hAnsi="Times New Roman" w:cs="Times New Roman"/>
          <w:b/>
          <w:bCs/>
          <w:color w:val="548DD4"/>
          <w:sz w:val="26"/>
          <w:szCs w:val="26"/>
        </w:rPr>
        <w:t>7143 Sayılı Vergi ve Diğer Bazı Alacakların Yeniden Yapılandırılması ile Bazı Kanunlarda Değişiklik Yapılmasına İlişkin Kanunun 10 uncu Maddesinin On üçüncü Fıkrasının (a), (b), (c) ve (e) Bentlerinde Yer Alan Sürelerin, Bitim Tarihlerinden İtibaren 6 Ay Uzatılmasına Dair Karar (Karar Sayısı: 405)</w:t>
      </w:r>
    </w:p>
    <w:p w14:paraId="25F131EE" w14:textId="77777777" w:rsidR="000C3593" w:rsidRDefault="000C3593" w:rsidP="000C3593">
      <w:pPr>
        <w:rPr>
          <w:rFonts w:ascii="Times New Roman" w:hAnsi="Times New Roman" w:cs="Times New Roman"/>
          <w:b/>
          <w:bCs/>
          <w:color w:val="548DD4"/>
          <w:sz w:val="26"/>
          <w:szCs w:val="26"/>
        </w:rPr>
      </w:pPr>
    </w:p>
    <w:p w14:paraId="311546BC" w14:textId="77777777" w:rsidR="000C3593" w:rsidRDefault="000C3593" w:rsidP="000C3593">
      <w:pPr>
        <w:jc w:val="both"/>
        <w:rPr>
          <w:rFonts w:ascii="Times New Roman" w:hAnsi="Times New Roman" w:cs="Times New Roman"/>
        </w:rPr>
      </w:pPr>
      <w:r>
        <w:rPr>
          <w:rFonts w:ascii="Times New Roman" w:hAnsi="Times New Roman" w:cs="Times New Roman"/>
        </w:rPr>
        <w:t>405 sayılı Cumhurbaşkanı Kararı ile, 7143 sayılı Vergi ve Diğer Bazı Alacakların Yeniden Yapılandırılması ile Bazı Kanunlarda Değişiklik Yapılmasına İlişkin Kanunun 10 uncu maddesinin on üçüncü fıkrasının (a), (b), (c) ve (e) bentlerinde yer alan sürelerin, bitim tarihlerinden itibaren 6 ay uzatılmasına karar verilmiştir.</w:t>
      </w:r>
    </w:p>
    <w:p w14:paraId="18477AE2" w14:textId="77777777" w:rsidR="000C3593" w:rsidRDefault="000C3593" w:rsidP="000C3593">
      <w:pPr>
        <w:jc w:val="both"/>
        <w:rPr>
          <w:rFonts w:ascii="Times New Roman" w:hAnsi="Times New Roman" w:cs="Times New Roman"/>
        </w:rPr>
      </w:pPr>
    </w:p>
    <w:p w14:paraId="0941E8C0" w14:textId="77777777" w:rsidR="000C3593" w:rsidRDefault="000C3593" w:rsidP="000C3593">
      <w:pPr>
        <w:jc w:val="both"/>
        <w:rPr>
          <w:rFonts w:ascii="Times New Roman" w:hAnsi="Times New Roman" w:cs="Times New Roman"/>
        </w:rPr>
      </w:pPr>
      <w:r>
        <w:rPr>
          <w:rFonts w:ascii="Times New Roman" w:hAnsi="Times New Roman" w:cs="Times New Roman"/>
        </w:rPr>
        <w:t>Söz konusu düzenlemeler “Varlık Barışı” olarak adlandırılan ve Türkiye’de yerleşik kişi ve kurumların yurtdışı ve yurtiçi varlıklarının bildirilmesi/beyan edilmesi hususlarına ilişkindir.</w:t>
      </w:r>
    </w:p>
    <w:p w14:paraId="408ACD84" w14:textId="77777777" w:rsidR="000C3593" w:rsidRDefault="000C3593" w:rsidP="000C3593">
      <w:pPr>
        <w:jc w:val="both"/>
        <w:rPr>
          <w:rFonts w:ascii="Times New Roman" w:hAnsi="Times New Roman" w:cs="Times New Roman"/>
        </w:rPr>
      </w:pPr>
    </w:p>
    <w:p w14:paraId="27FB0A89" w14:textId="77777777" w:rsidR="000C3593" w:rsidRDefault="000C3593" w:rsidP="000C3593">
      <w:pPr>
        <w:jc w:val="both"/>
        <w:rPr>
          <w:rFonts w:ascii="Times New Roman" w:hAnsi="Times New Roman" w:cs="Times New Roman"/>
        </w:rPr>
      </w:pPr>
      <w:r>
        <w:rPr>
          <w:rFonts w:ascii="Times New Roman" w:hAnsi="Times New Roman" w:cs="Times New Roman"/>
        </w:rPr>
        <w:t xml:space="preserve">Buna göre, </w:t>
      </w:r>
    </w:p>
    <w:p w14:paraId="64CFEB7B" w14:textId="77777777" w:rsidR="000C3593" w:rsidRDefault="000C3593" w:rsidP="000C3593">
      <w:pPr>
        <w:jc w:val="both"/>
        <w:rPr>
          <w:rFonts w:ascii="Times New Roman" w:hAnsi="Times New Roman" w:cs="Times New Roman"/>
        </w:rPr>
      </w:pPr>
    </w:p>
    <w:p w14:paraId="1789B2FD" w14:textId="77777777" w:rsidR="000C3593" w:rsidRDefault="000C3593" w:rsidP="000C3593">
      <w:pPr>
        <w:pStyle w:val="ListParagraph"/>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30/11/2018 tarihine kadar Türkiye’deki banka veya aracı kuruma bildirilmesi esas olan yurt dışında bulunan para, altın, döviz, menkul kıymet ve diğer sermaye piyasası araçlarının bildirim süresi 31/05/2019 tarihine, </w:t>
      </w:r>
    </w:p>
    <w:p w14:paraId="18A45D91" w14:textId="77777777" w:rsidR="000C3593" w:rsidRDefault="000C3593" w:rsidP="000C3593">
      <w:pPr>
        <w:pStyle w:val="ListParagraph"/>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Söz konusu yurtdışı varlıkların kanuni defterlerde kayıtlı olan yurtdışı kredilerin kapatılması için kullanılmak istenmesi halinde kapatma işleminin 30/11/2018 tarihine kadar yapılması gerekirken söz konusu tarih 31/05/2019 tarihine,</w:t>
      </w:r>
    </w:p>
    <w:p w14:paraId="74A64C5A" w14:textId="77777777" w:rsidR="000C3593" w:rsidRDefault="000C3593" w:rsidP="000C3593">
      <w:pPr>
        <w:pStyle w:val="ListParagraph"/>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Banka ve aracı kurumlarca kendilerine bildirilen varlıklara ilişkin 31/12/2018 tarihine kadar beyan edilip ödenmesi gereken %2 oranındaki verginin beyan ve ödeme süresi 30/06/2019 tarihine,</w:t>
      </w:r>
    </w:p>
    <w:p w14:paraId="2ACC203E" w14:textId="77777777" w:rsidR="000C3593" w:rsidRDefault="000C3593" w:rsidP="000C3593">
      <w:pPr>
        <w:pStyle w:val="ListParagraph"/>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Gelir veya kurumlar vergisi mükelleflerince sahip olunan ve Türkiye’de bulunan ancak kanuni defter kayıtlarında yer almayan para, altın, döviz, menkul kıymet ve diğer sermaye piyasası araçları ile taşınmazların 30/11/2018 tarihine kadar vergi dairesine beyan edilebilme tarihi 31/05/2019 tarihine ve beyan edilen bu varlıklarla ilgili 31/12/2018 tarihine kadar ödenmesi gereken %2 oranında verginin ödeme süresi 30/06/2019 tarihine</w:t>
      </w:r>
    </w:p>
    <w:p w14:paraId="73FDB4A0" w14:textId="77777777" w:rsidR="000C3593" w:rsidRDefault="000C3593" w:rsidP="000C3593">
      <w:pPr>
        <w:jc w:val="both"/>
        <w:rPr>
          <w:rFonts w:ascii="Times New Roman" w:hAnsi="Times New Roman" w:cs="Times New Roman"/>
        </w:rPr>
      </w:pPr>
    </w:p>
    <w:p w14:paraId="6707509D" w14:textId="77777777" w:rsidR="000C3593" w:rsidRDefault="000C3593" w:rsidP="000C3593">
      <w:pPr>
        <w:jc w:val="both"/>
        <w:rPr>
          <w:rFonts w:ascii="Times New Roman" w:hAnsi="Times New Roman" w:cs="Times New Roman"/>
        </w:rPr>
      </w:pPr>
      <w:r>
        <w:rPr>
          <w:rFonts w:ascii="Times New Roman" w:hAnsi="Times New Roman" w:cs="Times New Roman"/>
        </w:rPr>
        <w:t>uzamıştır.</w:t>
      </w:r>
    </w:p>
    <w:p w14:paraId="1EAC85DB" w14:textId="77777777" w:rsidR="000C3593" w:rsidRDefault="000C3593" w:rsidP="000C3593">
      <w:pPr>
        <w:jc w:val="both"/>
        <w:rPr>
          <w:rFonts w:ascii="Times New Roman" w:hAnsi="Times New Roman" w:cs="Times New Roman"/>
        </w:rPr>
      </w:pPr>
    </w:p>
    <w:p w14:paraId="5B97EED6" w14:textId="77777777" w:rsidR="000C3593" w:rsidRDefault="000C3593" w:rsidP="000C3593">
      <w:pPr>
        <w:jc w:val="both"/>
        <w:rPr>
          <w:rFonts w:ascii="Times New Roman" w:hAnsi="Times New Roman" w:cs="Times New Roman"/>
        </w:rPr>
      </w:pPr>
      <w:r>
        <w:rPr>
          <w:rFonts w:ascii="Times New Roman" w:hAnsi="Times New Roman" w:cs="Times New Roman"/>
        </w:rPr>
        <w:t>Yurtdışı varlıkların bildirimi halinde Türkiye’ye getirme veya Türkiye’deki banka ya da aracı kurumlarda açılacak hesaba transferinin bildirimin yapıldığı tarihten itibaren üç ay içinde yapılması gerekmektedir.</w:t>
      </w:r>
    </w:p>
    <w:p w14:paraId="6EB25E22" w14:textId="77777777" w:rsidR="000C3593" w:rsidRDefault="000C3593" w:rsidP="000C3593">
      <w:pPr>
        <w:jc w:val="both"/>
        <w:rPr>
          <w:rFonts w:ascii="Times New Roman" w:hAnsi="Times New Roman" w:cs="Times New Roman"/>
        </w:rPr>
      </w:pPr>
    </w:p>
    <w:p w14:paraId="4BD228C0" w14:textId="77777777" w:rsidR="000C3593" w:rsidRDefault="000C3593" w:rsidP="000C3593">
      <w:pPr>
        <w:rPr>
          <w:lang w:val="en-US"/>
        </w:rPr>
      </w:pPr>
      <w:r>
        <w:rPr>
          <w:rFonts w:ascii="Times New Roman" w:hAnsi="Times New Roman" w:cs="Times New Roman"/>
        </w:rPr>
        <w:t xml:space="preserve">Geçmiş tarihli bilgilendirme notlarımıza </w:t>
      </w:r>
      <w:hyperlink r:id="rId5" w:history="1">
        <w:r>
          <w:rPr>
            <w:rStyle w:val="Hyperlink"/>
            <w:rFonts w:ascii="Times New Roman" w:hAnsi="Times New Roman" w:cs="Times New Roman"/>
          </w:rPr>
          <w:t>www.eratalar.com</w:t>
        </w:r>
      </w:hyperlink>
      <w:r>
        <w:rPr>
          <w:rFonts w:ascii="Times New Roman" w:hAnsi="Times New Roman" w:cs="Times New Roman"/>
        </w:rPr>
        <w:t xml:space="preserve"> adresinden ulaşabilirsiniz. </w:t>
      </w:r>
    </w:p>
    <w:p w14:paraId="587224E4" w14:textId="77777777" w:rsidR="000C3593" w:rsidRDefault="000C3593" w:rsidP="000C3593">
      <w:pPr>
        <w:jc w:val="both"/>
        <w:rPr>
          <w:rFonts w:ascii="Times New Roman" w:hAnsi="Times New Roman" w:cs="Times New Roman"/>
        </w:rPr>
      </w:pPr>
    </w:p>
    <w:p w14:paraId="2DFE222F" w14:textId="77777777" w:rsidR="000C3593" w:rsidRDefault="000C3593" w:rsidP="000C3593">
      <w:pPr>
        <w:jc w:val="both"/>
        <w:rPr>
          <w:rFonts w:ascii="Times New Roman" w:hAnsi="Times New Roman" w:cs="Times New Roman"/>
        </w:rPr>
      </w:pPr>
      <w:r>
        <w:rPr>
          <w:rFonts w:ascii="Times New Roman" w:hAnsi="Times New Roman" w:cs="Times New Roman"/>
        </w:rPr>
        <w:t>Saygılarımızla,</w:t>
      </w:r>
    </w:p>
    <w:p w14:paraId="3439D949" w14:textId="77777777" w:rsidR="003A5879" w:rsidRDefault="000C3593">
      <w:bookmarkStart w:id="0" w:name="_GoBack"/>
      <w:bookmarkEnd w:id="0"/>
    </w:p>
    <w:sectPr w:rsidR="003A5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53C0D"/>
    <w:multiLevelType w:val="hybridMultilevel"/>
    <w:tmpl w:val="E4E235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B7"/>
    <w:rsid w:val="00057883"/>
    <w:rsid w:val="000C3593"/>
    <w:rsid w:val="005116B7"/>
    <w:rsid w:val="00E87C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CFCB1-241B-40E5-AE27-A99422A4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593"/>
    <w:pPr>
      <w:spacing w:after="0" w:line="240" w:lineRule="auto"/>
    </w:pPr>
    <w:rPr>
      <w:rFonts w:ascii="Calibri" w:hAnsi="Calibri" w:cs="Calibri"/>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3593"/>
    <w:rPr>
      <w:color w:val="0563C1"/>
      <w:u w:val="single"/>
    </w:rPr>
  </w:style>
  <w:style w:type="paragraph" w:styleId="ListParagraph">
    <w:name w:val="List Paragraph"/>
    <w:basedOn w:val="Normal"/>
    <w:uiPriority w:val="34"/>
    <w:qFormat/>
    <w:rsid w:val="000C359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97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ratal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2</cp:revision>
  <dcterms:created xsi:type="dcterms:W3CDTF">2019-05-29T11:06:00Z</dcterms:created>
  <dcterms:modified xsi:type="dcterms:W3CDTF">2019-05-29T11:06:00Z</dcterms:modified>
</cp:coreProperties>
</file>