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7D5F" w:rsidRPr="00BD7D5F" w:rsidRDefault="00BD7D5F" w:rsidP="00BD7D5F">
      <w:pPr>
        <w:shd w:val="clear" w:color="auto" w:fill="FFFFFF"/>
        <w:spacing w:after="0" w:line="240" w:lineRule="auto"/>
        <w:textAlignment w:val="baseline"/>
        <w:rPr>
          <w:rFonts w:ascii="Arial" w:eastAsia="Times New Roman" w:hAnsi="Arial" w:cs="Arial"/>
          <w:b/>
          <w:color w:val="00B0F0"/>
          <w:sz w:val="28"/>
          <w:szCs w:val="32"/>
          <w:bdr w:val="none" w:sz="0" w:space="0" w:color="auto" w:frame="1"/>
          <w:lang w:eastAsia="tr-TR"/>
        </w:rPr>
      </w:pPr>
      <w:bookmarkStart w:id="0" w:name="_GoBack"/>
      <w:r w:rsidRPr="00BD7D5F">
        <w:rPr>
          <w:rFonts w:ascii="Arial" w:eastAsia="Times New Roman" w:hAnsi="Arial" w:cs="Arial"/>
          <w:b/>
          <w:color w:val="00B0F0"/>
          <w:sz w:val="28"/>
          <w:szCs w:val="32"/>
          <w:bdr w:val="none" w:sz="0" w:space="0" w:color="auto" w:frame="1"/>
          <w:lang w:eastAsia="tr-TR"/>
        </w:rPr>
        <w:t xml:space="preserve">Bilgilendirme Notu </w:t>
      </w:r>
      <w:proofErr w:type="gramStart"/>
      <w:r w:rsidRPr="00BD7D5F">
        <w:rPr>
          <w:rFonts w:ascii="Arial" w:eastAsia="Times New Roman" w:hAnsi="Arial" w:cs="Arial"/>
          <w:b/>
          <w:color w:val="00B0F0"/>
          <w:sz w:val="28"/>
          <w:szCs w:val="32"/>
          <w:bdr w:val="none" w:sz="0" w:space="0" w:color="auto" w:frame="1"/>
          <w:lang w:eastAsia="tr-TR"/>
        </w:rPr>
        <w:t>13 -</w:t>
      </w:r>
      <w:proofErr w:type="gramEnd"/>
      <w:r w:rsidRPr="00BD7D5F">
        <w:rPr>
          <w:rFonts w:ascii="Arial" w:eastAsia="Times New Roman" w:hAnsi="Arial" w:cs="Arial"/>
          <w:b/>
          <w:color w:val="00B0F0"/>
          <w:sz w:val="28"/>
          <w:szCs w:val="32"/>
          <w:bdr w:val="none" w:sz="0" w:space="0" w:color="auto" w:frame="1"/>
          <w:lang w:eastAsia="tr-TR"/>
        </w:rPr>
        <w:t xml:space="preserve"> 7061 sayılı Bazı Vergi Kanunları ile Diğer Bazı Kanunlarda Değişiklik Yapılmasına Dair Kanun</w:t>
      </w:r>
    </w:p>
    <w:bookmarkEnd w:id="0"/>
    <w:p w:rsidR="00BD7D5F" w:rsidRPr="00BD7D5F" w:rsidRDefault="00BD7D5F" w:rsidP="00BD7D5F">
      <w:pPr>
        <w:shd w:val="clear" w:color="auto" w:fill="FFFFFF"/>
        <w:spacing w:after="0" w:line="240" w:lineRule="auto"/>
        <w:textAlignment w:val="baseline"/>
        <w:rPr>
          <w:rFonts w:ascii="Arial" w:eastAsia="Times New Roman" w:hAnsi="Arial" w:cs="Arial"/>
          <w:color w:val="000000"/>
          <w:sz w:val="20"/>
          <w:szCs w:val="20"/>
          <w:lang w:eastAsia="tr-TR"/>
        </w:rPr>
      </w:pPr>
    </w:p>
    <w:p w:rsidR="00BD7D5F" w:rsidRPr="00BD7D5F" w:rsidRDefault="00BD7D5F" w:rsidP="00BD7D5F">
      <w:pPr>
        <w:spacing w:line="360" w:lineRule="atLeast"/>
        <w:textAlignment w:val="baseline"/>
        <w:rPr>
          <w:rFonts w:ascii="Arial" w:eastAsia="Times New Roman" w:hAnsi="Arial" w:cs="Arial"/>
          <w:color w:val="291F20"/>
          <w:sz w:val="21"/>
          <w:szCs w:val="21"/>
          <w:lang w:eastAsia="tr-TR"/>
        </w:rPr>
      </w:pPr>
      <w:r w:rsidRPr="00BD7D5F">
        <w:rPr>
          <w:rFonts w:ascii="Arial" w:eastAsia="Times New Roman" w:hAnsi="Arial" w:cs="Arial"/>
          <w:color w:val="291F20"/>
          <w:sz w:val="21"/>
          <w:szCs w:val="21"/>
          <w:lang w:eastAsia="tr-TR"/>
        </w:rPr>
        <w:t>7061 Sayılı Bazı Vergi Kanunları ile Diğer Bazı Kanunlarda Değişiklik Yapılmasına Dair Kanun</w:t>
      </w:r>
    </w:p>
    <w:p w:rsidR="00BD7D5F" w:rsidRPr="00BD7D5F" w:rsidRDefault="00BD7D5F" w:rsidP="00BD7D5F">
      <w:pPr>
        <w:spacing w:line="360" w:lineRule="atLeast"/>
        <w:textAlignment w:val="baseline"/>
        <w:rPr>
          <w:rFonts w:ascii="Arial" w:eastAsia="Times New Roman" w:hAnsi="Arial" w:cs="Arial"/>
          <w:color w:val="291F20"/>
          <w:sz w:val="21"/>
          <w:szCs w:val="21"/>
          <w:lang w:eastAsia="tr-TR"/>
        </w:rPr>
      </w:pPr>
      <w:r w:rsidRPr="00BD7D5F">
        <w:rPr>
          <w:rFonts w:ascii="Arial" w:eastAsia="Times New Roman" w:hAnsi="Arial" w:cs="Arial"/>
          <w:color w:val="291F20"/>
          <w:sz w:val="21"/>
          <w:szCs w:val="21"/>
          <w:lang w:eastAsia="tr-TR"/>
        </w:rPr>
        <w:t> </w:t>
      </w:r>
    </w:p>
    <w:p w:rsidR="00BD7D5F" w:rsidRPr="00BD7D5F" w:rsidRDefault="00BD7D5F" w:rsidP="00BD7D5F">
      <w:pPr>
        <w:spacing w:line="360" w:lineRule="atLeast"/>
        <w:textAlignment w:val="baseline"/>
        <w:rPr>
          <w:rFonts w:ascii="Arial" w:eastAsia="Times New Roman" w:hAnsi="Arial" w:cs="Arial"/>
          <w:color w:val="291F20"/>
          <w:sz w:val="21"/>
          <w:szCs w:val="21"/>
          <w:lang w:eastAsia="tr-TR"/>
        </w:rPr>
      </w:pPr>
      <w:r w:rsidRPr="00BD7D5F">
        <w:rPr>
          <w:rFonts w:ascii="Arial" w:eastAsia="Times New Roman" w:hAnsi="Arial" w:cs="Arial"/>
          <w:color w:val="291F20"/>
          <w:sz w:val="21"/>
          <w:szCs w:val="21"/>
          <w:lang w:eastAsia="tr-TR"/>
        </w:rPr>
        <w:t>7061 sayılı Torba Kanun’un getirdiği önemli değişiklikler ve yenilikler vergilere göre aşağıda özetlenmiştir:</w:t>
      </w:r>
    </w:p>
    <w:p w:rsidR="00BD7D5F" w:rsidRPr="00BD7D5F" w:rsidRDefault="00BD7D5F" w:rsidP="00BD7D5F">
      <w:pPr>
        <w:spacing w:line="360" w:lineRule="atLeast"/>
        <w:textAlignment w:val="baseline"/>
        <w:rPr>
          <w:rFonts w:ascii="Arial" w:eastAsia="Times New Roman" w:hAnsi="Arial" w:cs="Arial"/>
          <w:color w:val="291F20"/>
          <w:sz w:val="21"/>
          <w:szCs w:val="21"/>
          <w:lang w:eastAsia="tr-TR"/>
        </w:rPr>
      </w:pPr>
      <w:r w:rsidRPr="00BD7D5F">
        <w:rPr>
          <w:rFonts w:ascii="Arial" w:eastAsia="Times New Roman" w:hAnsi="Arial" w:cs="Arial"/>
          <w:color w:val="291F20"/>
          <w:sz w:val="21"/>
          <w:szCs w:val="21"/>
          <w:lang w:eastAsia="tr-TR"/>
        </w:rPr>
        <w:t> </w:t>
      </w:r>
    </w:p>
    <w:p w:rsidR="00BD7D5F" w:rsidRPr="00BD7D5F" w:rsidRDefault="00BD7D5F" w:rsidP="00BD7D5F">
      <w:pPr>
        <w:spacing w:line="360" w:lineRule="atLeast"/>
        <w:textAlignment w:val="baseline"/>
        <w:rPr>
          <w:rFonts w:ascii="Arial" w:eastAsia="Times New Roman" w:hAnsi="Arial" w:cs="Arial"/>
          <w:color w:val="291F20"/>
          <w:sz w:val="21"/>
          <w:szCs w:val="21"/>
          <w:lang w:eastAsia="tr-TR"/>
        </w:rPr>
      </w:pPr>
      <w:r w:rsidRPr="00BD7D5F">
        <w:rPr>
          <w:rFonts w:ascii="Arial" w:eastAsia="Times New Roman" w:hAnsi="Arial" w:cs="Arial"/>
          <w:b/>
          <w:bCs/>
          <w:color w:val="291F20"/>
          <w:sz w:val="21"/>
          <w:szCs w:val="21"/>
          <w:bdr w:val="none" w:sz="0" w:space="0" w:color="auto" w:frame="1"/>
          <w:lang w:eastAsia="tr-TR"/>
        </w:rPr>
        <w:t>Kurumlar Vergisi Kanunu’nda (KVK) Yapılan Düzenlemeler</w:t>
      </w:r>
    </w:p>
    <w:p w:rsidR="00BD7D5F" w:rsidRPr="00BD7D5F" w:rsidRDefault="00BD7D5F" w:rsidP="00BD7D5F">
      <w:pPr>
        <w:spacing w:line="360" w:lineRule="atLeast"/>
        <w:textAlignment w:val="baseline"/>
        <w:rPr>
          <w:rFonts w:ascii="Arial" w:eastAsia="Times New Roman" w:hAnsi="Arial" w:cs="Arial"/>
          <w:color w:val="291F20"/>
          <w:sz w:val="21"/>
          <w:szCs w:val="21"/>
          <w:lang w:eastAsia="tr-TR"/>
        </w:rPr>
      </w:pPr>
      <w:r w:rsidRPr="00BD7D5F">
        <w:rPr>
          <w:rFonts w:ascii="Arial" w:eastAsia="Times New Roman" w:hAnsi="Arial" w:cs="Arial"/>
          <w:color w:val="291F20"/>
          <w:sz w:val="21"/>
          <w:szCs w:val="21"/>
          <w:lang w:eastAsia="tr-TR"/>
        </w:rPr>
        <w:t>•</w:t>
      </w:r>
      <w:r w:rsidRPr="00BD7D5F">
        <w:rPr>
          <w:rFonts w:ascii="Arial" w:eastAsia="Times New Roman" w:hAnsi="Arial" w:cs="Arial"/>
          <w:color w:val="291F20"/>
          <w:sz w:val="21"/>
          <w:szCs w:val="21"/>
          <w:bdr w:val="none" w:sz="0" w:space="0" w:color="auto" w:frame="1"/>
          <w:lang w:eastAsia="tr-TR"/>
        </w:rPr>
        <w:t xml:space="preserve"> </w:t>
      </w:r>
      <w:r w:rsidRPr="00BD7D5F">
        <w:rPr>
          <w:rFonts w:ascii="Arial" w:eastAsia="Times New Roman" w:hAnsi="Arial" w:cs="Arial"/>
          <w:color w:val="291F20"/>
          <w:sz w:val="21"/>
          <w:szCs w:val="21"/>
          <w:lang w:eastAsia="tr-TR"/>
        </w:rPr>
        <w:t>Kurumların iki tam yıl süreyle aktiflerinde yer alan taşınmazların satışından doğan kazançlarına uygulanan istisna, %75 yerine %50 olarak belirlenmiştir. İştirak hisselerine ilişkin istisna %75 olarak korunmuştur. </w:t>
      </w:r>
    </w:p>
    <w:p w:rsidR="00BD7D5F" w:rsidRPr="00BD7D5F" w:rsidRDefault="00BD7D5F" w:rsidP="00BD7D5F">
      <w:pPr>
        <w:spacing w:line="360" w:lineRule="atLeast"/>
        <w:textAlignment w:val="baseline"/>
        <w:rPr>
          <w:rFonts w:ascii="Arial" w:eastAsia="Times New Roman" w:hAnsi="Arial" w:cs="Arial"/>
          <w:color w:val="291F20"/>
          <w:sz w:val="21"/>
          <w:szCs w:val="21"/>
          <w:lang w:eastAsia="tr-TR"/>
        </w:rPr>
      </w:pPr>
      <w:r w:rsidRPr="00BD7D5F">
        <w:rPr>
          <w:rFonts w:ascii="Arial" w:eastAsia="Times New Roman" w:hAnsi="Arial" w:cs="Arial"/>
          <w:color w:val="291F20"/>
          <w:sz w:val="21"/>
          <w:szCs w:val="21"/>
          <w:lang w:eastAsia="tr-TR"/>
        </w:rPr>
        <w:t>•</w:t>
      </w:r>
      <w:r w:rsidRPr="00BD7D5F">
        <w:rPr>
          <w:rFonts w:ascii="Arial" w:eastAsia="Times New Roman" w:hAnsi="Arial" w:cs="Arial"/>
          <w:color w:val="291F20"/>
          <w:sz w:val="21"/>
          <w:szCs w:val="21"/>
          <w:bdr w:val="none" w:sz="0" w:space="0" w:color="auto" w:frame="1"/>
          <w:lang w:eastAsia="tr-TR"/>
        </w:rPr>
        <w:t xml:space="preserve"> </w:t>
      </w:r>
      <w:r w:rsidRPr="00BD7D5F">
        <w:rPr>
          <w:rFonts w:ascii="Arial" w:eastAsia="Times New Roman" w:hAnsi="Arial" w:cs="Arial"/>
          <w:color w:val="291F20"/>
          <w:sz w:val="21"/>
          <w:szCs w:val="21"/>
          <w:lang w:eastAsia="tr-TR"/>
        </w:rPr>
        <w:t>Ayrıca bankalara borçlu olanların ve bunların kefillerinin, bu borçlara karşılık olarak taşınmaz ve iştirak hisselerinin bankalara devrinden doğan kazançları ve bankaların bu şekilde elde ettikleri kıymetlerin satışından doğan kazançlarına tanınan kurumlar vergisi istisnası, banka dışı finansal kurumlar olan finansal kiralama ve finansman şirketlerini de kapsayacak şekilde genişletilmekte ve mevcut düzenlemede yer alan %75 istisna oram taşınmazlar için %50, diğer kıymetler için %75 olarak yeniden belirlenmiştir.</w:t>
      </w:r>
    </w:p>
    <w:p w:rsidR="00BD7D5F" w:rsidRPr="00BD7D5F" w:rsidRDefault="00BD7D5F" w:rsidP="00BD7D5F">
      <w:pPr>
        <w:spacing w:line="360" w:lineRule="atLeast"/>
        <w:textAlignment w:val="baseline"/>
        <w:rPr>
          <w:rFonts w:ascii="Arial" w:eastAsia="Times New Roman" w:hAnsi="Arial" w:cs="Arial"/>
          <w:color w:val="291F20"/>
          <w:sz w:val="21"/>
          <w:szCs w:val="21"/>
          <w:lang w:eastAsia="tr-TR"/>
        </w:rPr>
      </w:pPr>
      <w:r w:rsidRPr="00BD7D5F">
        <w:rPr>
          <w:rFonts w:ascii="Arial" w:eastAsia="Times New Roman" w:hAnsi="Arial" w:cs="Arial"/>
          <w:color w:val="291F20"/>
          <w:sz w:val="21"/>
          <w:szCs w:val="21"/>
          <w:lang w:eastAsia="tr-TR"/>
        </w:rPr>
        <w:t>•</w:t>
      </w:r>
      <w:r w:rsidRPr="00BD7D5F">
        <w:rPr>
          <w:rFonts w:ascii="Arial" w:eastAsia="Times New Roman" w:hAnsi="Arial" w:cs="Arial"/>
          <w:color w:val="291F20"/>
          <w:sz w:val="21"/>
          <w:szCs w:val="21"/>
          <w:bdr w:val="none" w:sz="0" w:space="0" w:color="auto" w:frame="1"/>
          <w:lang w:eastAsia="tr-TR"/>
        </w:rPr>
        <w:t xml:space="preserve"> </w:t>
      </w:r>
      <w:r w:rsidRPr="00BD7D5F">
        <w:rPr>
          <w:rFonts w:ascii="Arial" w:eastAsia="Times New Roman" w:hAnsi="Arial" w:cs="Arial"/>
          <w:color w:val="291F20"/>
          <w:sz w:val="21"/>
          <w:szCs w:val="21"/>
          <w:lang w:eastAsia="tr-TR"/>
        </w:rPr>
        <w:t>%20 oranında uygulanmakta olan kurumlar vergisi oran, 2018, 2019 ve 2020 yılı vergilendirme dönemleri (özel hesap dönemi tayin edilen kurumlar için ilgili yıl içerisinde başlayan hesap dönemleri) için %22 olarak uygulanacaktır. </w:t>
      </w:r>
    </w:p>
    <w:p w:rsidR="00BD7D5F" w:rsidRPr="00BD7D5F" w:rsidRDefault="00BD7D5F" w:rsidP="00BD7D5F">
      <w:pPr>
        <w:spacing w:line="360" w:lineRule="atLeast"/>
        <w:textAlignment w:val="baseline"/>
        <w:rPr>
          <w:rFonts w:ascii="Arial" w:eastAsia="Times New Roman" w:hAnsi="Arial" w:cs="Arial"/>
          <w:color w:val="291F20"/>
          <w:sz w:val="21"/>
          <w:szCs w:val="21"/>
          <w:lang w:eastAsia="tr-TR"/>
        </w:rPr>
      </w:pPr>
      <w:r w:rsidRPr="00BD7D5F">
        <w:rPr>
          <w:rFonts w:ascii="Arial" w:eastAsia="Times New Roman" w:hAnsi="Arial" w:cs="Arial"/>
          <w:color w:val="291F20"/>
          <w:sz w:val="21"/>
          <w:szCs w:val="21"/>
          <w:lang w:eastAsia="tr-TR"/>
        </w:rPr>
        <w:t>•</w:t>
      </w:r>
      <w:r w:rsidRPr="00BD7D5F">
        <w:rPr>
          <w:rFonts w:ascii="Arial" w:eastAsia="Times New Roman" w:hAnsi="Arial" w:cs="Arial"/>
          <w:color w:val="291F20"/>
          <w:sz w:val="21"/>
          <w:szCs w:val="21"/>
          <w:bdr w:val="none" w:sz="0" w:space="0" w:color="auto" w:frame="1"/>
          <w:lang w:eastAsia="tr-TR"/>
        </w:rPr>
        <w:t xml:space="preserve"> </w:t>
      </w:r>
      <w:r w:rsidRPr="00BD7D5F">
        <w:rPr>
          <w:rFonts w:ascii="Arial" w:eastAsia="Times New Roman" w:hAnsi="Arial" w:cs="Arial"/>
          <w:color w:val="291F20"/>
          <w:sz w:val="21"/>
          <w:szCs w:val="21"/>
          <w:lang w:eastAsia="tr-TR"/>
        </w:rPr>
        <w:t>Kooperatiflerle ilgili muafiyet hükmünde değişiklik yapılmıştır. Mevcut uygulamaya göre kooperatifler ortak dışı işlem yaptıktan takdirde muafiyetlerini kaybetmekte ve KV mükellefi olarak vergiye tabi tutulmaktadırlar. Yapılan düzenlemeyle kooperatiflerde ortak dışı işlemlerden ne anlaşılması gerektiğine madde metninde yer verilmekte, kooperatiflerin faaliyetlerinin icrasına mahsus olarak iktisap ettikleri demirbaş, makine, teçhizat, taşıt vb. maddi duran varlıklarının ekonomik ömürlerini tamamladıktan sonra elden çıkarılmalarının ortak dışı işlem olarak kabul edilmeyeceği düzenlenmektedir.</w:t>
      </w:r>
    </w:p>
    <w:p w:rsidR="00BD7D5F" w:rsidRPr="00BD7D5F" w:rsidRDefault="00BD7D5F" w:rsidP="00BD7D5F">
      <w:pPr>
        <w:spacing w:line="360" w:lineRule="atLeast"/>
        <w:textAlignment w:val="baseline"/>
        <w:rPr>
          <w:rFonts w:ascii="Arial" w:eastAsia="Times New Roman" w:hAnsi="Arial" w:cs="Arial"/>
          <w:color w:val="291F20"/>
          <w:sz w:val="21"/>
          <w:szCs w:val="21"/>
          <w:lang w:eastAsia="tr-TR"/>
        </w:rPr>
      </w:pPr>
      <w:r w:rsidRPr="00BD7D5F">
        <w:rPr>
          <w:rFonts w:ascii="Arial" w:eastAsia="Times New Roman" w:hAnsi="Arial" w:cs="Arial"/>
          <w:color w:val="291F20"/>
          <w:sz w:val="21"/>
          <w:szCs w:val="21"/>
          <w:lang w:eastAsia="tr-TR"/>
        </w:rPr>
        <w:t>•</w:t>
      </w:r>
      <w:r w:rsidRPr="00BD7D5F">
        <w:rPr>
          <w:rFonts w:ascii="Arial" w:eastAsia="Times New Roman" w:hAnsi="Arial" w:cs="Arial"/>
          <w:color w:val="291F20"/>
          <w:sz w:val="21"/>
          <w:szCs w:val="21"/>
          <w:bdr w:val="none" w:sz="0" w:space="0" w:color="auto" w:frame="1"/>
          <w:lang w:eastAsia="tr-TR"/>
        </w:rPr>
        <w:t xml:space="preserve"> </w:t>
      </w:r>
      <w:r w:rsidRPr="00BD7D5F">
        <w:rPr>
          <w:rFonts w:ascii="Arial" w:eastAsia="Times New Roman" w:hAnsi="Arial" w:cs="Arial"/>
          <w:color w:val="291F20"/>
          <w:sz w:val="21"/>
          <w:szCs w:val="21"/>
          <w:lang w:eastAsia="tr-TR"/>
        </w:rPr>
        <w:t xml:space="preserve">Kooperatiflere ilişkin </w:t>
      </w:r>
      <w:proofErr w:type="spellStart"/>
      <w:r w:rsidRPr="00BD7D5F">
        <w:rPr>
          <w:rFonts w:ascii="Arial" w:eastAsia="Times New Roman" w:hAnsi="Arial" w:cs="Arial"/>
          <w:color w:val="291F20"/>
          <w:sz w:val="21"/>
          <w:szCs w:val="21"/>
          <w:lang w:eastAsia="tr-TR"/>
        </w:rPr>
        <w:t>risturn</w:t>
      </w:r>
      <w:proofErr w:type="spellEnd"/>
      <w:r w:rsidRPr="00BD7D5F">
        <w:rPr>
          <w:rFonts w:ascii="Arial" w:eastAsia="Times New Roman" w:hAnsi="Arial" w:cs="Arial"/>
          <w:color w:val="291F20"/>
          <w:sz w:val="21"/>
          <w:szCs w:val="21"/>
          <w:lang w:eastAsia="tr-TR"/>
        </w:rPr>
        <w:t xml:space="preserve"> istisnası hükümleri mevcut düzenlemeden çıkarılmaktadır.</w:t>
      </w:r>
    </w:p>
    <w:p w:rsidR="00BD7D5F" w:rsidRPr="00BD7D5F" w:rsidRDefault="00BD7D5F" w:rsidP="00BD7D5F">
      <w:pPr>
        <w:spacing w:line="360" w:lineRule="atLeast"/>
        <w:textAlignment w:val="baseline"/>
        <w:rPr>
          <w:rFonts w:ascii="Arial" w:eastAsia="Times New Roman" w:hAnsi="Arial" w:cs="Arial"/>
          <w:color w:val="291F20"/>
          <w:sz w:val="21"/>
          <w:szCs w:val="21"/>
          <w:lang w:eastAsia="tr-TR"/>
        </w:rPr>
      </w:pPr>
      <w:r w:rsidRPr="00BD7D5F">
        <w:rPr>
          <w:rFonts w:ascii="Arial" w:eastAsia="Times New Roman" w:hAnsi="Arial" w:cs="Arial"/>
          <w:color w:val="291F20"/>
          <w:sz w:val="21"/>
          <w:szCs w:val="21"/>
          <w:lang w:eastAsia="tr-TR"/>
        </w:rPr>
        <w:t>•</w:t>
      </w:r>
      <w:r w:rsidRPr="00BD7D5F">
        <w:rPr>
          <w:rFonts w:ascii="Arial" w:eastAsia="Times New Roman" w:hAnsi="Arial" w:cs="Arial"/>
          <w:color w:val="291F20"/>
          <w:sz w:val="21"/>
          <w:szCs w:val="21"/>
          <w:bdr w:val="none" w:sz="0" w:space="0" w:color="auto" w:frame="1"/>
          <w:lang w:eastAsia="tr-TR"/>
        </w:rPr>
        <w:t xml:space="preserve"> </w:t>
      </w:r>
      <w:r w:rsidRPr="00BD7D5F">
        <w:rPr>
          <w:rFonts w:ascii="Arial" w:eastAsia="Times New Roman" w:hAnsi="Arial" w:cs="Arial"/>
          <w:color w:val="291F20"/>
          <w:sz w:val="21"/>
          <w:szCs w:val="21"/>
          <w:lang w:eastAsia="tr-TR"/>
        </w:rPr>
        <w:t>2017 yılında yapılan imalat sanayii yatırımlan için yatırım teşviklerinden daha yüksek oranlarda faydalanılmasına imkân veren düzenlemenin 2018 yılında da uygulanmasına imkân sağlanmaktadır.</w:t>
      </w:r>
    </w:p>
    <w:p w:rsidR="00BD7D5F" w:rsidRPr="00BD7D5F" w:rsidRDefault="00BD7D5F" w:rsidP="00BD7D5F">
      <w:pPr>
        <w:spacing w:line="360" w:lineRule="atLeast"/>
        <w:textAlignment w:val="baseline"/>
        <w:rPr>
          <w:rFonts w:ascii="Arial" w:eastAsia="Times New Roman" w:hAnsi="Arial" w:cs="Arial"/>
          <w:color w:val="291F20"/>
          <w:sz w:val="21"/>
          <w:szCs w:val="21"/>
          <w:lang w:eastAsia="tr-TR"/>
        </w:rPr>
      </w:pPr>
      <w:r w:rsidRPr="00BD7D5F">
        <w:rPr>
          <w:rFonts w:ascii="Arial" w:eastAsia="Times New Roman" w:hAnsi="Arial" w:cs="Arial"/>
          <w:color w:val="291F20"/>
          <w:sz w:val="21"/>
          <w:szCs w:val="21"/>
          <w:lang w:eastAsia="tr-TR"/>
        </w:rPr>
        <w:t>•</w:t>
      </w:r>
      <w:r w:rsidRPr="00BD7D5F">
        <w:rPr>
          <w:rFonts w:ascii="Arial" w:eastAsia="Times New Roman" w:hAnsi="Arial" w:cs="Arial"/>
          <w:color w:val="291F20"/>
          <w:sz w:val="21"/>
          <w:szCs w:val="21"/>
          <w:bdr w:val="none" w:sz="0" w:space="0" w:color="auto" w:frame="1"/>
          <w:lang w:eastAsia="tr-TR"/>
        </w:rPr>
        <w:t xml:space="preserve"> </w:t>
      </w:r>
      <w:proofErr w:type="spellStart"/>
      <w:r w:rsidRPr="00BD7D5F">
        <w:rPr>
          <w:rFonts w:ascii="Arial" w:eastAsia="Times New Roman" w:hAnsi="Arial" w:cs="Arial"/>
          <w:color w:val="291F20"/>
          <w:sz w:val="21"/>
          <w:szCs w:val="21"/>
          <w:lang w:eastAsia="tr-TR"/>
        </w:rPr>
        <w:t>KVK’de</w:t>
      </w:r>
      <w:proofErr w:type="spellEnd"/>
      <w:r w:rsidRPr="00BD7D5F">
        <w:rPr>
          <w:rFonts w:ascii="Arial" w:eastAsia="Times New Roman" w:hAnsi="Arial" w:cs="Arial"/>
          <w:color w:val="291F20"/>
          <w:sz w:val="21"/>
          <w:szCs w:val="21"/>
          <w:lang w:eastAsia="tr-TR"/>
        </w:rPr>
        <w:t xml:space="preserve"> yapılan değişiklikler bugün itibariyle yürürlüktedir. </w:t>
      </w:r>
    </w:p>
    <w:p w:rsidR="00BD7D5F" w:rsidRPr="00BD7D5F" w:rsidRDefault="00BD7D5F" w:rsidP="00BD7D5F">
      <w:pPr>
        <w:spacing w:line="360" w:lineRule="atLeast"/>
        <w:textAlignment w:val="baseline"/>
        <w:rPr>
          <w:rFonts w:ascii="Arial" w:eastAsia="Times New Roman" w:hAnsi="Arial" w:cs="Arial"/>
          <w:color w:val="291F20"/>
          <w:sz w:val="21"/>
          <w:szCs w:val="21"/>
          <w:lang w:eastAsia="tr-TR"/>
        </w:rPr>
      </w:pPr>
      <w:r w:rsidRPr="00BD7D5F">
        <w:rPr>
          <w:rFonts w:ascii="Arial" w:eastAsia="Times New Roman" w:hAnsi="Arial" w:cs="Arial"/>
          <w:color w:val="291F20"/>
          <w:sz w:val="21"/>
          <w:szCs w:val="21"/>
          <w:lang w:eastAsia="tr-TR"/>
        </w:rPr>
        <w:t> </w:t>
      </w:r>
    </w:p>
    <w:p w:rsidR="00BD7D5F" w:rsidRPr="00BD7D5F" w:rsidRDefault="00BD7D5F" w:rsidP="00BD7D5F">
      <w:pPr>
        <w:spacing w:line="360" w:lineRule="atLeast"/>
        <w:textAlignment w:val="baseline"/>
        <w:rPr>
          <w:rFonts w:ascii="Arial" w:eastAsia="Times New Roman" w:hAnsi="Arial" w:cs="Arial"/>
          <w:color w:val="291F20"/>
          <w:sz w:val="21"/>
          <w:szCs w:val="21"/>
          <w:lang w:eastAsia="tr-TR"/>
        </w:rPr>
      </w:pPr>
      <w:r w:rsidRPr="00BD7D5F">
        <w:rPr>
          <w:rFonts w:ascii="Arial" w:eastAsia="Times New Roman" w:hAnsi="Arial" w:cs="Arial"/>
          <w:b/>
          <w:bCs/>
          <w:color w:val="291F20"/>
          <w:sz w:val="21"/>
          <w:szCs w:val="21"/>
          <w:bdr w:val="none" w:sz="0" w:space="0" w:color="auto" w:frame="1"/>
          <w:lang w:eastAsia="tr-TR"/>
        </w:rPr>
        <w:lastRenderedPageBreak/>
        <w:t>Gelir Vergisi’nde (GV) Yapılan Düzenlemeler</w:t>
      </w:r>
    </w:p>
    <w:p w:rsidR="00BD7D5F" w:rsidRPr="00BD7D5F" w:rsidRDefault="00BD7D5F" w:rsidP="00BD7D5F">
      <w:pPr>
        <w:spacing w:line="360" w:lineRule="atLeast"/>
        <w:textAlignment w:val="baseline"/>
        <w:rPr>
          <w:rFonts w:ascii="Arial" w:eastAsia="Times New Roman" w:hAnsi="Arial" w:cs="Arial"/>
          <w:color w:val="291F20"/>
          <w:sz w:val="21"/>
          <w:szCs w:val="21"/>
          <w:lang w:eastAsia="tr-TR"/>
        </w:rPr>
      </w:pPr>
      <w:r w:rsidRPr="00BD7D5F">
        <w:rPr>
          <w:rFonts w:ascii="Arial" w:eastAsia="Times New Roman" w:hAnsi="Arial" w:cs="Arial"/>
          <w:color w:val="291F20"/>
          <w:sz w:val="21"/>
          <w:szCs w:val="21"/>
          <w:lang w:eastAsia="tr-TR"/>
        </w:rPr>
        <w:t>•</w:t>
      </w:r>
      <w:r w:rsidRPr="00BD7D5F">
        <w:rPr>
          <w:rFonts w:ascii="Arial" w:eastAsia="Times New Roman" w:hAnsi="Arial" w:cs="Arial"/>
          <w:color w:val="291F20"/>
          <w:sz w:val="21"/>
          <w:szCs w:val="21"/>
          <w:bdr w:val="none" w:sz="0" w:space="0" w:color="auto" w:frame="1"/>
          <w:lang w:eastAsia="tr-TR"/>
        </w:rPr>
        <w:t xml:space="preserve"> </w:t>
      </w:r>
      <w:r w:rsidRPr="00BD7D5F">
        <w:rPr>
          <w:rFonts w:ascii="Arial" w:eastAsia="Times New Roman" w:hAnsi="Arial" w:cs="Arial"/>
          <w:color w:val="291F20"/>
          <w:sz w:val="21"/>
          <w:szCs w:val="21"/>
          <w:lang w:eastAsia="tr-TR"/>
        </w:rPr>
        <w:t>Kira gelirleri üzerinden götürü gider yöntemiyle indirim yapılacak oran %25’ten %15’e düşürülmüştür. Söz konusu değişiklik 01.01.2018 tarihinden itibaren yürürlüğe girecektir.</w:t>
      </w:r>
    </w:p>
    <w:p w:rsidR="00BD7D5F" w:rsidRPr="00BD7D5F" w:rsidRDefault="00BD7D5F" w:rsidP="00BD7D5F">
      <w:pPr>
        <w:spacing w:line="360" w:lineRule="atLeast"/>
        <w:textAlignment w:val="baseline"/>
        <w:rPr>
          <w:rFonts w:ascii="Arial" w:eastAsia="Times New Roman" w:hAnsi="Arial" w:cs="Arial"/>
          <w:color w:val="291F20"/>
          <w:sz w:val="21"/>
          <w:szCs w:val="21"/>
          <w:lang w:eastAsia="tr-TR"/>
        </w:rPr>
      </w:pPr>
      <w:r w:rsidRPr="00BD7D5F">
        <w:rPr>
          <w:rFonts w:ascii="Arial" w:eastAsia="Times New Roman" w:hAnsi="Arial" w:cs="Arial"/>
          <w:color w:val="291F20"/>
          <w:sz w:val="21"/>
          <w:szCs w:val="21"/>
          <w:lang w:eastAsia="tr-TR"/>
        </w:rPr>
        <w:t>•</w:t>
      </w:r>
      <w:r w:rsidRPr="00BD7D5F">
        <w:rPr>
          <w:rFonts w:ascii="Arial" w:eastAsia="Times New Roman" w:hAnsi="Arial" w:cs="Arial"/>
          <w:color w:val="291F20"/>
          <w:sz w:val="21"/>
          <w:szCs w:val="21"/>
          <w:bdr w:val="none" w:sz="0" w:space="0" w:color="auto" w:frame="1"/>
          <w:lang w:eastAsia="tr-TR"/>
        </w:rPr>
        <w:t xml:space="preserve"> </w:t>
      </w:r>
      <w:r w:rsidRPr="00BD7D5F">
        <w:rPr>
          <w:rFonts w:ascii="Arial" w:eastAsia="Times New Roman" w:hAnsi="Arial" w:cs="Arial"/>
          <w:color w:val="291F20"/>
          <w:sz w:val="21"/>
          <w:szCs w:val="21"/>
          <w:lang w:eastAsia="tr-TR"/>
        </w:rPr>
        <w:t>2017 yılında asgari ücretin net tutarının 1.404 TL’nin altına inmemesi için bu yıla özgü bir düzenleme yapılmıştır. Söz konusu değişiklik 01.09.2017 tarihinden itibaren yürürlüktedir. </w:t>
      </w:r>
    </w:p>
    <w:p w:rsidR="00BD7D5F" w:rsidRPr="00BD7D5F" w:rsidRDefault="00BD7D5F" w:rsidP="00BD7D5F">
      <w:pPr>
        <w:spacing w:line="360" w:lineRule="atLeast"/>
        <w:textAlignment w:val="baseline"/>
        <w:rPr>
          <w:rFonts w:ascii="Arial" w:eastAsia="Times New Roman" w:hAnsi="Arial" w:cs="Arial"/>
          <w:color w:val="291F20"/>
          <w:sz w:val="21"/>
          <w:szCs w:val="21"/>
          <w:lang w:eastAsia="tr-TR"/>
        </w:rPr>
      </w:pPr>
      <w:r w:rsidRPr="00BD7D5F">
        <w:rPr>
          <w:rFonts w:ascii="Arial" w:eastAsia="Times New Roman" w:hAnsi="Arial" w:cs="Arial"/>
          <w:color w:val="291F20"/>
          <w:sz w:val="21"/>
          <w:szCs w:val="21"/>
          <w:lang w:eastAsia="tr-TR"/>
        </w:rPr>
        <w:t> </w:t>
      </w:r>
    </w:p>
    <w:p w:rsidR="00BD7D5F" w:rsidRPr="00BD7D5F" w:rsidRDefault="00BD7D5F" w:rsidP="00BD7D5F">
      <w:pPr>
        <w:spacing w:line="360" w:lineRule="atLeast"/>
        <w:textAlignment w:val="baseline"/>
        <w:rPr>
          <w:rFonts w:ascii="Arial" w:eastAsia="Times New Roman" w:hAnsi="Arial" w:cs="Arial"/>
          <w:color w:val="291F20"/>
          <w:sz w:val="21"/>
          <w:szCs w:val="21"/>
          <w:lang w:eastAsia="tr-TR"/>
        </w:rPr>
      </w:pPr>
      <w:r w:rsidRPr="00BD7D5F">
        <w:rPr>
          <w:rFonts w:ascii="Arial" w:eastAsia="Times New Roman" w:hAnsi="Arial" w:cs="Arial"/>
          <w:b/>
          <w:bCs/>
          <w:color w:val="291F20"/>
          <w:sz w:val="21"/>
          <w:szCs w:val="21"/>
          <w:bdr w:val="none" w:sz="0" w:space="0" w:color="auto" w:frame="1"/>
          <w:lang w:eastAsia="tr-TR"/>
        </w:rPr>
        <w:t>Katma Değer Vergisi’nde (KDV) Yapılan Düzenlemeler</w:t>
      </w:r>
    </w:p>
    <w:p w:rsidR="00BD7D5F" w:rsidRPr="00BD7D5F" w:rsidRDefault="00BD7D5F" w:rsidP="00BD7D5F">
      <w:pPr>
        <w:spacing w:line="360" w:lineRule="atLeast"/>
        <w:textAlignment w:val="baseline"/>
        <w:rPr>
          <w:rFonts w:ascii="Arial" w:eastAsia="Times New Roman" w:hAnsi="Arial" w:cs="Arial"/>
          <w:color w:val="291F20"/>
          <w:sz w:val="21"/>
          <w:szCs w:val="21"/>
          <w:lang w:eastAsia="tr-TR"/>
        </w:rPr>
      </w:pPr>
      <w:r w:rsidRPr="00BD7D5F">
        <w:rPr>
          <w:rFonts w:ascii="Arial" w:eastAsia="Times New Roman" w:hAnsi="Arial" w:cs="Arial"/>
          <w:color w:val="291F20"/>
          <w:sz w:val="21"/>
          <w:szCs w:val="21"/>
          <w:lang w:eastAsia="tr-TR"/>
        </w:rPr>
        <w:t>•</w:t>
      </w:r>
      <w:r w:rsidRPr="00BD7D5F">
        <w:rPr>
          <w:rFonts w:ascii="Arial" w:eastAsia="Times New Roman" w:hAnsi="Arial" w:cs="Arial"/>
          <w:color w:val="291F20"/>
          <w:sz w:val="21"/>
          <w:szCs w:val="21"/>
          <w:bdr w:val="none" w:sz="0" w:space="0" w:color="auto" w:frame="1"/>
          <w:lang w:eastAsia="tr-TR"/>
        </w:rPr>
        <w:t xml:space="preserve"> </w:t>
      </w:r>
      <w:r w:rsidRPr="00BD7D5F">
        <w:rPr>
          <w:rFonts w:ascii="Arial" w:eastAsia="Times New Roman" w:hAnsi="Arial" w:cs="Arial"/>
          <w:color w:val="291F20"/>
          <w:sz w:val="21"/>
          <w:szCs w:val="21"/>
          <w:lang w:eastAsia="tr-TR"/>
        </w:rPr>
        <w:t>Türkiye'de ikametgâhı, işyeri, kanuni merkezi ve iş merkezi bulunmayanlar tarafından KDV mükellefi olmayan gerçek kişilere elektronik ortamda sunulan hizmetlere ilişkin katma değer vergisinin, Avrupa Birliği uygulamalarına benzer şekilde, bu hizmeti sunanlar tarafından beyan edilip ödenmesi amaçlanmaktadır.</w:t>
      </w:r>
    </w:p>
    <w:p w:rsidR="00BD7D5F" w:rsidRPr="00BD7D5F" w:rsidRDefault="00BD7D5F" w:rsidP="00BD7D5F">
      <w:pPr>
        <w:spacing w:line="360" w:lineRule="atLeast"/>
        <w:textAlignment w:val="baseline"/>
        <w:rPr>
          <w:rFonts w:ascii="Arial" w:eastAsia="Times New Roman" w:hAnsi="Arial" w:cs="Arial"/>
          <w:color w:val="291F20"/>
          <w:sz w:val="21"/>
          <w:szCs w:val="21"/>
          <w:lang w:eastAsia="tr-TR"/>
        </w:rPr>
      </w:pPr>
      <w:r w:rsidRPr="00BD7D5F">
        <w:rPr>
          <w:rFonts w:ascii="Arial" w:eastAsia="Times New Roman" w:hAnsi="Arial" w:cs="Arial"/>
          <w:color w:val="291F20"/>
          <w:sz w:val="21"/>
          <w:szCs w:val="21"/>
          <w:lang w:eastAsia="tr-TR"/>
        </w:rPr>
        <w:t>•</w:t>
      </w:r>
      <w:r w:rsidRPr="00BD7D5F">
        <w:rPr>
          <w:rFonts w:ascii="Arial" w:eastAsia="Times New Roman" w:hAnsi="Arial" w:cs="Arial"/>
          <w:color w:val="291F20"/>
          <w:sz w:val="21"/>
          <w:szCs w:val="21"/>
          <w:bdr w:val="none" w:sz="0" w:space="0" w:color="auto" w:frame="1"/>
          <w:lang w:eastAsia="tr-TR"/>
        </w:rPr>
        <w:t xml:space="preserve"> </w:t>
      </w:r>
      <w:r w:rsidRPr="00BD7D5F">
        <w:rPr>
          <w:rFonts w:ascii="Arial" w:eastAsia="Times New Roman" w:hAnsi="Arial" w:cs="Arial"/>
          <w:color w:val="291F20"/>
          <w:sz w:val="21"/>
          <w:szCs w:val="21"/>
          <w:lang w:eastAsia="tr-TR"/>
        </w:rPr>
        <w:t>Bankalara borçlu olanların ve kefillerinin borçlarına karşılık taşınmaz ve iştirak hisselerinin bankalara devir ve teslimlerinde tanınan KDV istisnası, finansal kiralama ve finansman şirketlerine yapılan devir ve teslimlerde de sağlanmaktadır.</w:t>
      </w:r>
    </w:p>
    <w:p w:rsidR="00BD7D5F" w:rsidRPr="00BD7D5F" w:rsidRDefault="00BD7D5F" w:rsidP="00BD7D5F">
      <w:pPr>
        <w:spacing w:line="360" w:lineRule="atLeast"/>
        <w:textAlignment w:val="baseline"/>
        <w:rPr>
          <w:rFonts w:ascii="Arial" w:eastAsia="Times New Roman" w:hAnsi="Arial" w:cs="Arial"/>
          <w:color w:val="291F20"/>
          <w:sz w:val="21"/>
          <w:szCs w:val="21"/>
          <w:lang w:eastAsia="tr-TR"/>
        </w:rPr>
      </w:pPr>
      <w:r w:rsidRPr="00BD7D5F">
        <w:rPr>
          <w:rFonts w:ascii="Arial" w:eastAsia="Times New Roman" w:hAnsi="Arial" w:cs="Arial"/>
          <w:color w:val="291F20"/>
          <w:sz w:val="21"/>
          <w:szCs w:val="21"/>
          <w:lang w:eastAsia="tr-TR"/>
        </w:rPr>
        <w:t>•</w:t>
      </w:r>
      <w:r w:rsidRPr="00BD7D5F">
        <w:rPr>
          <w:rFonts w:ascii="Arial" w:eastAsia="Times New Roman" w:hAnsi="Arial" w:cs="Arial"/>
          <w:color w:val="291F20"/>
          <w:sz w:val="21"/>
          <w:szCs w:val="21"/>
          <w:bdr w:val="none" w:sz="0" w:space="0" w:color="auto" w:frame="1"/>
          <w:lang w:eastAsia="tr-TR"/>
        </w:rPr>
        <w:t xml:space="preserve"> </w:t>
      </w:r>
      <w:r w:rsidRPr="00BD7D5F">
        <w:rPr>
          <w:rFonts w:ascii="Arial" w:eastAsia="Times New Roman" w:hAnsi="Arial" w:cs="Arial"/>
          <w:color w:val="291F20"/>
          <w:sz w:val="21"/>
          <w:szCs w:val="21"/>
          <w:lang w:eastAsia="tr-TR"/>
        </w:rPr>
        <w:t>Cep telefonu abonelerinin yurtdışında yaptıkları kullanımlara ilişkin yurtdışında bulunan operatör tarafından, yurtiçindeki operatöre verilen roaming hizmetine ilişkin bedel ile bu bedelin yurtiçindeki operatör tarafından aboneye yansıtılması, KDV’den istisna edilmektedir. Dolayısıyla söz konusu hizmetlere ilişkin bedeller özel iletişim vergisinden de istisna olacaktır. Bu ve önceki değişiklikler 01.01.2018 tarihinden itibaren yürürlüğe girecektir. </w:t>
      </w:r>
    </w:p>
    <w:p w:rsidR="00BD7D5F" w:rsidRPr="00BD7D5F" w:rsidRDefault="00BD7D5F" w:rsidP="00BD7D5F">
      <w:pPr>
        <w:spacing w:line="360" w:lineRule="atLeast"/>
        <w:textAlignment w:val="baseline"/>
        <w:rPr>
          <w:rFonts w:ascii="Arial" w:eastAsia="Times New Roman" w:hAnsi="Arial" w:cs="Arial"/>
          <w:color w:val="291F20"/>
          <w:sz w:val="21"/>
          <w:szCs w:val="21"/>
          <w:lang w:eastAsia="tr-TR"/>
        </w:rPr>
      </w:pPr>
      <w:r w:rsidRPr="00BD7D5F">
        <w:rPr>
          <w:rFonts w:ascii="Arial" w:eastAsia="Times New Roman" w:hAnsi="Arial" w:cs="Arial"/>
          <w:color w:val="291F20"/>
          <w:sz w:val="21"/>
          <w:szCs w:val="21"/>
          <w:lang w:eastAsia="tr-TR"/>
        </w:rPr>
        <w:t>•</w:t>
      </w:r>
      <w:r w:rsidRPr="00BD7D5F">
        <w:rPr>
          <w:rFonts w:ascii="Arial" w:eastAsia="Times New Roman" w:hAnsi="Arial" w:cs="Arial"/>
          <w:color w:val="291F20"/>
          <w:sz w:val="21"/>
          <w:szCs w:val="21"/>
          <w:bdr w:val="none" w:sz="0" w:space="0" w:color="auto" w:frame="1"/>
          <w:lang w:eastAsia="tr-TR"/>
        </w:rPr>
        <w:t xml:space="preserve"> </w:t>
      </w:r>
      <w:r w:rsidRPr="00BD7D5F">
        <w:rPr>
          <w:rFonts w:ascii="Arial" w:eastAsia="Times New Roman" w:hAnsi="Arial" w:cs="Arial"/>
          <w:color w:val="291F20"/>
          <w:sz w:val="21"/>
          <w:szCs w:val="21"/>
          <w:lang w:eastAsia="tr-TR"/>
        </w:rPr>
        <w:t>İmalat sanayii yatırımları üzerindeki katma değer vergisinden kaynaklı finansman yükünü gidermek amacıyla bu yatırımlar nedeniyle 2017 yılında yapılacak inşaat harcamaları dolayısıyla yüklenilecek KDV iadesi uygulamasının 2018 yılında da sürdürülmesi sağlanmaktadır. Bugün itibariyle bu değişiklik yürürlüğe girmiştir. </w:t>
      </w:r>
    </w:p>
    <w:p w:rsidR="00BD7D5F" w:rsidRPr="00BD7D5F" w:rsidRDefault="00BD7D5F" w:rsidP="00BD7D5F">
      <w:pPr>
        <w:spacing w:line="360" w:lineRule="atLeast"/>
        <w:textAlignment w:val="baseline"/>
        <w:rPr>
          <w:rFonts w:ascii="Arial" w:eastAsia="Times New Roman" w:hAnsi="Arial" w:cs="Arial"/>
          <w:color w:val="291F20"/>
          <w:sz w:val="21"/>
          <w:szCs w:val="21"/>
          <w:lang w:eastAsia="tr-TR"/>
        </w:rPr>
      </w:pPr>
      <w:r w:rsidRPr="00BD7D5F">
        <w:rPr>
          <w:rFonts w:ascii="Arial" w:eastAsia="Times New Roman" w:hAnsi="Arial" w:cs="Arial"/>
          <w:color w:val="291F20"/>
          <w:sz w:val="21"/>
          <w:szCs w:val="21"/>
          <w:lang w:eastAsia="tr-TR"/>
        </w:rPr>
        <w:t>•</w:t>
      </w:r>
      <w:r w:rsidRPr="00BD7D5F">
        <w:rPr>
          <w:rFonts w:ascii="Arial" w:eastAsia="Times New Roman" w:hAnsi="Arial" w:cs="Arial"/>
          <w:color w:val="291F20"/>
          <w:sz w:val="21"/>
          <w:szCs w:val="21"/>
          <w:bdr w:val="none" w:sz="0" w:space="0" w:color="auto" w:frame="1"/>
          <w:lang w:eastAsia="tr-TR"/>
        </w:rPr>
        <w:t xml:space="preserve"> </w:t>
      </w:r>
      <w:r w:rsidRPr="00BD7D5F">
        <w:rPr>
          <w:rFonts w:ascii="Arial" w:eastAsia="Times New Roman" w:hAnsi="Arial" w:cs="Arial"/>
          <w:color w:val="291F20"/>
          <w:sz w:val="21"/>
          <w:szCs w:val="21"/>
          <w:lang w:eastAsia="tr-TR"/>
        </w:rPr>
        <w:t>Kanuna eklenen geçici maddeyle, Eğitimde Fırsatları Artırma ve Teknolojiyi İyileştirme Hareketi (FATİH) Projesi kapsamında yapılan mal ve hizmet alımlarına ilişkin başta KDV olmak üzere, diğer vergi ve benzeri mali yükümlülüklerde istisna sağlanmaktadır. Bugün itibariyle bu değişiklik yürürlüğe girmiştir.</w:t>
      </w:r>
    </w:p>
    <w:p w:rsidR="00BD7D5F" w:rsidRPr="00BD7D5F" w:rsidRDefault="00BD7D5F" w:rsidP="00BD7D5F">
      <w:pPr>
        <w:spacing w:line="360" w:lineRule="atLeast"/>
        <w:textAlignment w:val="baseline"/>
        <w:rPr>
          <w:rFonts w:ascii="Arial" w:eastAsia="Times New Roman" w:hAnsi="Arial" w:cs="Arial"/>
          <w:color w:val="291F20"/>
          <w:sz w:val="21"/>
          <w:szCs w:val="21"/>
          <w:lang w:eastAsia="tr-TR"/>
        </w:rPr>
      </w:pPr>
      <w:r w:rsidRPr="00BD7D5F">
        <w:rPr>
          <w:rFonts w:ascii="Arial" w:eastAsia="Times New Roman" w:hAnsi="Arial" w:cs="Arial"/>
          <w:color w:val="291F20"/>
          <w:sz w:val="21"/>
          <w:szCs w:val="21"/>
          <w:lang w:eastAsia="tr-TR"/>
        </w:rPr>
        <w:t> </w:t>
      </w:r>
    </w:p>
    <w:p w:rsidR="00BD7D5F" w:rsidRPr="00BD7D5F" w:rsidRDefault="00BD7D5F" w:rsidP="00BD7D5F">
      <w:pPr>
        <w:spacing w:line="360" w:lineRule="atLeast"/>
        <w:textAlignment w:val="baseline"/>
        <w:rPr>
          <w:rFonts w:ascii="Arial" w:eastAsia="Times New Roman" w:hAnsi="Arial" w:cs="Arial"/>
          <w:color w:val="291F20"/>
          <w:sz w:val="21"/>
          <w:szCs w:val="21"/>
          <w:lang w:eastAsia="tr-TR"/>
        </w:rPr>
      </w:pPr>
      <w:r w:rsidRPr="00BD7D5F">
        <w:rPr>
          <w:rFonts w:ascii="Arial" w:eastAsia="Times New Roman" w:hAnsi="Arial" w:cs="Arial"/>
          <w:b/>
          <w:bCs/>
          <w:color w:val="291F20"/>
          <w:sz w:val="21"/>
          <w:szCs w:val="21"/>
          <w:bdr w:val="none" w:sz="0" w:space="0" w:color="auto" w:frame="1"/>
          <w:lang w:eastAsia="tr-TR"/>
        </w:rPr>
        <w:t>Vergi Usul Kanunu’na (VUK) İlişkin Yapılan Düzenlemeler</w:t>
      </w:r>
    </w:p>
    <w:p w:rsidR="00BD7D5F" w:rsidRPr="00BD7D5F" w:rsidRDefault="00BD7D5F" w:rsidP="00BD7D5F">
      <w:pPr>
        <w:spacing w:line="360" w:lineRule="atLeast"/>
        <w:textAlignment w:val="baseline"/>
        <w:rPr>
          <w:rFonts w:ascii="Arial" w:eastAsia="Times New Roman" w:hAnsi="Arial" w:cs="Arial"/>
          <w:color w:val="291F20"/>
          <w:sz w:val="21"/>
          <w:szCs w:val="21"/>
          <w:lang w:eastAsia="tr-TR"/>
        </w:rPr>
      </w:pPr>
      <w:r w:rsidRPr="00BD7D5F">
        <w:rPr>
          <w:rFonts w:ascii="Arial" w:eastAsia="Times New Roman" w:hAnsi="Arial" w:cs="Arial"/>
          <w:color w:val="291F20"/>
          <w:sz w:val="21"/>
          <w:szCs w:val="21"/>
          <w:lang w:eastAsia="tr-TR"/>
        </w:rPr>
        <w:t>•</w:t>
      </w:r>
      <w:r w:rsidRPr="00BD7D5F">
        <w:rPr>
          <w:rFonts w:ascii="Arial" w:eastAsia="Times New Roman" w:hAnsi="Arial" w:cs="Arial"/>
          <w:color w:val="291F20"/>
          <w:sz w:val="21"/>
          <w:szCs w:val="21"/>
          <w:bdr w:val="none" w:sz="0" w:space="0" w:color="auto" w:frame="1"/>
          <w:lang w:eastAsia="tr-TR"/>
        </w:rPr>
        <w:t xml:space="preserve"> </w:t>
      </w:r>
      <w:r w:rsidRPr="00BD7D5F">
        <w:rPr>
          <w:rFonts w:ascii="Arial" w:eastAsia="Times New Roman" w:hAnsi="Arial" w:cs="Arial"/>
          <w:color w:val="291F20"/>
          <w:sz w:val="21"/>
          <w:szCs w:val="21"/>
          <w:lang w:eastAsia="tr-TR"/>
        </w:rPr>
        <w:t xml:space="preserve">Bilinen adresler yeniden düzenlenmekte, işi bırakma bildirimlerinde, vergi mahkemesindeki dava açma dilekçelerinde, cevaplarında ve benzeri belgelerde yer alan adresler bilinen adres olmaktan çıkarılarak mükelleflerin MERNİS kayıtlarında yer alan yerleşim yeri adresleri bilinen </w:t>
      </w:r>
      <w:r w:rsidRPr="00BD7D5F">
        <w:rPr>
          <w:rFonts w:ascii="Arial" w:eastAsia="Times New Roman" w:hAnsi="Arial" w:cs="Arial"/>
          <w:color w:val="291F20"/>
          <w:sz w:val="21"/>
          <w:szCs w:val="21"/>
          <w:lang w:eastAsia="tr-TR"/>
        </w:rPr>
        <w:lastRenderedPageBreak/>
        <w:t>adresler arasına alınmaktadır. Ayrıca, tebligatın hangi durumlarda hangi adreslere ve kimlere yapılacağına ilişkin hususlarda düzenleme yapılmaktadır.</w:t>
      </w:r>
    </w:p>
    <w:p w:rsidR="00BD7D5F" w:rsidRPr="00BD7D5F" w:rsidRDefault="00BD7D5F" w:rsidP="00BD7D5F">
      <w:pPr>
        <w:spacing w:line="360" w:lineRule="atLeast"/>
        <w:textAlignment w:val="baseline"/>
        <w:rPr>
          <w:rFonts w:ascii="Arial" w:eastAsia="Times New Roman" w:hAnsi="Arial" w:cs="Arial"/>
          <w:color w:val="291F20"/>
          <w:sz w:val="21"/>
          <w:szCs w:val="21"/>
          <w:lang w:eastAsia="tr-TR"/>
        </w:rPr>
      </w:pPr>
      <w:r w:rsidRPr="00BD7D5F">
        <w:rPr>
          <w:rFonts w:ascii="Arial" w:eastAsia="Times New Roman" w:hAnsi="Arial" w:cs="Arial"/>
          <w:color w:val="291F20"/>
          <w:sz w:val="21"/>
          <w:szCs w:val="21"/>
          <w:lang w:eastAsia="tr-TR"/>
        </w:rPr>
        <w:t>•</w:t>
      </w:r>
      <w:r w:rsidRPr="00BD7D5F">
        <w:rPr>
          <w:rFonts w:ascii="Arial" w:eastAsia="Times New Roman" w:hAnsi="Arial" w:cs="Arial"/>
          <w:color w:val="291F20"/>
          <w:sz w:val="21"/>
          <w:szCs w:val="21"/>
          <w:bdr w:val="none" w:sz="0" w:space="0" w:color="auto" w:frame="1"/>
          <w:lang w:eastAsia="tr-TR"/>
        </w:rPr>
        <w:t xml:space="preserve"> </w:t>
      </w:r>
      <w:r w:rsidRPr="00BD7D5F">
        <w:rPr>
          <w:rFonts w:ascii="Arial" w:eastAsia="Times New Roman" w:hAnsi="Arial" w:cs="Arial"/>
          <w:color w:val="291F20"/>
          <w:sz w:val="21"/>
          <w:szCs w:val="21"/>
          <w:lang w:eastAsia="tr-TR"/>
        </w:rPr>
        <w:t xml:space="preserve">Geçici ayrılmalar da dahil olmak üzere, tebliğ yapılacak olanların işyerlerinde veya yerleşim yerlerinde bulunamaması halinde tebliğin nasıl yapılacağı hususu düzenlenmiştir. Bu çerçevede, mükellefin işyeri adresinde bulunamaması halinde </w:t>
      </w:r>
      <w:proofErr w:type="spellStart"/>
      <w:r w:rsidRPr="00BD7D5F">
        <w:rPr>
          <w:rFonts w:ascii="Arial" w:eastAsia="Times New Roman" w:hAnsi="Arial" w:cs="Arial"/>
          <w:color w:val="291F20"/>
          <w:sz w:val="21"/>
          <w:szCs w:val="21"/>
          <w:lang w:eastAsia="tr-TR"/>
        </w:rPr>
        <w:t>MERNİS'te</w:t>
      </w:r>
      <w:proofErr w:type="spellEnd"/>
      <w:r w:rsidRPr="00BD7D5F">
        <w:rPr>
          <w:rFonts w:ascii="Arial" w:eastAsia="Times New Roman" w:hAnsi="Arial" w:cs="Arial"/>
          <w:color w:val="291F20"/>
          <w:sz w:val="21"/>
          <w:szCs w:val="21"/>
          <w:lang w:eastAsia="tr-TR"/>
        </w:rPr>
        <w:t xml:space="preserve"> kayıtlı yerleşim yeri adresine gidilmesi esası getirilmekte ve 7201 sayılı Tebligat Kanunu’nda yer alan kapıya yapıştırma usulüyle tebligata ilişkin benzer düzenlemeye </w:t>
      </w:r>
      <w:proofErr w:type="spellStart"/>
      <w:r w:rsidRPr="00BD7D5F">
        <w:rPr>
          <w:rFonts w:ascii="Arial" w:eastAsia="Times New Roman" w:hAnsi="Arial" w:cs="Arial"/>
          <w:color w:val="291F20"/>
          <w:sz w:val="21"/>
          <w:szCs w:val="21"/>
          <w:lang w:eastAsia="tr-TR"/>
        </w:rPr>
        <w:t>VUK’ta</w:t>
      </w:r>
      <w:proofErr w:type="spellEnd"/>
      <w:r w:rsidRPr="00BD7D5F">
        <w:rPr>
          <w:rFonts w:ascii="Arial" w:eastAsia="Times New Roman" w:hAnsi="Arial" w:cs="Arial"/>
          <w:color w:val="291F20"/>
          <w:sz w:val="21"/>
          <w:szCs w:val="21"/>
          <w:lang w:eastAsia="tr-TR"/>
        </w:rPr>
        <w:t xml:space="preserve"> da yer verilmektedir.</w:t>
      </w:r>
    </w:p>
    <w:p w:rsidR="00BD7D5F" w:rsidRPr="00BD7D5F" w:rsidRDefault="00BD7D5F" w:rsidP="00BD7D5F">
      <w:pPr>
        <w:spacing w:line="360" w:lineRule="atLeast"/>
        <w:textAlignment w:val="baseline"/>
        <w:rPr>
          <w:rFonts w:ascii="Arial" w:eastAsia="Times New Roman" w:hAnsi="Arial" w:cs="Arial"/>
          <w:color w:val="291F20"/>
          <w:sz w:val="21"/>
          <w:szCs w:val="21"/>
          <w:lang w:eastAsia="tr-TR"/>
        </w:rPr>
      </w:pPr>
      <w:r w:rsidRPr="00BD7D5F">
        <w:rPr>
          <w:rFonts w:ascii="Arial" w:eastAsia="Times New Roman" w:hAnsi="Arial" w:cs="Arial"/>
          <w:color w:val="291F20"/>
          <w:sz w:val="21"/>
          <w:szCs w:val="21"/>
          <w:lang w:eastAsia="tr-TR"/>
        </w:rPr>
        <w:t>•</w:t>
      </w:r>
      <w:r w:rsidRPr="00BD7D5F">
        <w:rPr>
          <w:rFonts w:ascii="Arial" w:eastAsia="Times New Roman" w:hAnsi="Arial" w:cs="Arial"/>
          <w:color w:val="291F20"/>
          <w:sz w:val="21"/>
          <w:szCs w:val="21"/>
          <w:bdr w:val="none" w:sz="0" w:space="0" w:color="auto" w:frame="1"/>
          <w:lang w:eastAsia="tr-TR"/>
        </w:rPr>
        <w:t xml:space="preserve"> </w:t>
      </w:r>
      <w:r w:rsidRPr="00BD7D5F">
        <w:rPr>
          <w:rFonts w:ascii="Arial" w:eastAsia="Times New Roman" w:hAnsi="Arial" w:cs="Arial"/>
          <w:color w:val="291F20"/>
          <w:sz w:val="21"/>
          <w:szCs w:val="21"/>
          <w:lang w:eastAsia="tr-TR"/>
        </w:rPr>
        <w:t xml:space="preserve">Tebliğin ilanen yapılacağı haller arasına, </w:t>
      </w:r>
      <w:proofErr w:type="spellStart"/>
      <w:r w:rsidRPr="00BD7D5F">
        <w:rPr>
          <w:rFonts w:ascii="Arial" w:eastAsia="Times New Roman" w:hAnsi="Arial" w:cs="Arial"/>
          <w:color w:val="291F20"/>
          <w:sz w:val="21"/>
          <w:szCs w:val="21"/>
          <w:lang w:eastAsia="tr-TR"/>
        </w:rPr>
        <w:t>MERNİS'te</w:t>
      </w:r>
      <w:proofErr w:type="spellEnd"/>
      <w:r w:rsidRPr="00BD7D5F">
        <w:rPr>
          <w:rFonts w:ascii="Arial" w:eastAsia="Times New Roman" w:hAnsi="Arial" w:cs="Arial"/>
          <w:color w:val="291F20"/>
          <w:sz w:val="21"/>
          <w:szCs w:val="21"/>
          <w:lang w:eastAsia="tr-TR"/>
        </w:rPr>
        <w:t xml:space="preserve"> kayıtlı yerleşim yeri adresi bulunmaması hali eklenmektedir. Bu ve önceki değişiklikler 01.01.2018 tarihinden itibaren yürürlüğe girecektir.</w:t>
      </w:r>
    </w:p>
    <w:p w:rsidR="00BD7D5F" w:rsidRPr="00BD7D5F" w:rsidRDefault="00BD7D5F" w:rsidP="00BD7D5F">
      <w:pPr>
        <w:spacing w:line="360" w:lineRule="atLeast"/>
        <w:textAlignment w:val="baseline"/>
        <w:rPr>
          <w:rFonts w:ascii="Arial" w:eastAsia="Times New Roman" w:hAnsi="Arial" w:cs="Arial"/>
          <w:color w:val="291F20"/>
          <w:sz w:val="21"/>
          <w:szCs w:val="21"/>
          <w:lang w:eastAsia="tr-TR"/>
        </w:rPr>
      </w:pPr>
      <w:r w:rsidRPr="00BD7D5F">
        <w:rPr>
          <w:rFonts w:ascii="Arial" w:eastAsia="Times New Roman" w:hAnsi="Arial" w:cs="Arial"/>
          <w:color w:val="291F20"/>
          <w:sz w:val="21"/>
          <w:szCs w:val="21"/>
          <w:lang w:eastAsia="tr-TR"/>
        </w:rPr>
        <w:t>•</w:t>
      </w:r>
      <w:r w:rsidRPr="00BD7D5F">
        <w:rPr>
          <w:rFonts w:ascii="Arial" w:eastAsia="Times New Roman" w:hAnsi="Arial" w:cs="Arial"/>
          <w:color w:val="291F20"/>
          <w:sz w:val="21"/>
          <w:szCs w:val="21"/>
          <w:bdr w:val="none" w:sz="0" w:space="0" w:color="auto" w:frame="1"/>
          <w:lang w:eastAsia="tr-TR"/>
        </w:rPr>
        <w:t xml:space="preserve"> </w:t>
      </w:r>
      <w:r w:rsidRPr="00BD7D5F">
        <w:rPr>
          <w:rFonts w:ascii="Arial" w:eastAsia="Times New Roman" w:hAnsi="Arial" w:cs="Arial"/>
          <w:color w:val="291F20"/>
          <w:sz w:val="21"/>
          <w:szCs w:val="21"/>
          <w:lang w:eastAsia="tr-TR"/>
        </w:rPr>
        <w:t>Vergiye gönüllü uyumun artırılması amacıyla mükelleflere verilen hizmetlerin elektronik ortama taşınmasına ve vatandaşların vergi dairelerine gitmeksizin iş ve işlemlerini elektronik ortamda yapabilmesine, ayrıca kayıt dışılıkla mücadelede etkinliğin artırılması kapsamında elektronik ticaretin kavranmasına yönelik olarak gerekli düzenlemeleri yapma hususunda Maliye Bakanlığına yetki verilmektedir. Diğer taraftan madde ile, süresinden sonra verilen bildirim, yazı, dilekçe, tutanak, rapor ve diğer belgelere istinaden düzenlenen ihbarnamelerin mükellef, vergi sorumlusu veya bunların elektronik ortamda beyanname gönderme yetkisi verdiği gerçek veya tüzel kişiye elektronik ortamda iletilebilmesine imkân sağlanmaktadır. Bu değişiklik bugün itibariyle yürürlüğe girecektir.</w:t>
      </w:r>
    </w:p>
    <w:p w:rsidR="00BD7D5F" w:rsidRPr="00BD7D5F" w:rsidRDefault="00BD7D5F" w:rsidP="00BD7D5F">
      <w:pPr>
        <w:spacing w:line="360" w:lineRule="atLeast"/>
        <w:textAlignment w:val="baseline"/>
        <w:rPr>
          <w:rFonts w:ascii="Arial" w:eastAsia="Times New Roman" w:hAnsi="Arial" w:cs="Arial"/>
          <w:color w:val="291F20"/>
          <w:sz w:val="21"/>
          <w:szCs w:val="21"/>
          <w:lang w:eastAsia="tr-TR"/>
        </w:rPr>
      </w:pPr>
      <w:r w:rsidRPr="00BD7D5F">
        <w:rPr>
          <w:rFonts w:ascii="Arial" w:eastAsia="Times New Roman" w:hAnsi="Arial" w:cs="Arial"/>
          <w:color w:val="291F20"/>
          <w:sz w:val="21"/>
          <w:szCs w:val="21"/>
          <w:lang w:eastAsia="tr-TR"/>
        </w:rPr>
        <w:t>•</w:t>
      </w:r>
      <w:r w:rsidRPr="00BD7D5F">
        <w:rPr>
          <w:rFonts w:ascii="Arial" w:eastAsia="Times New Roman" w:hAnsi="Arial" w:cs="Arial"/>
          <w:color w:val="291F20"/>
          <w:sz w:val="21"/>
          <w:szCs w:val="21"/>
          <w:bdr w:val="none" w:sz="0" w:space="0" w:color="auto" w:frame="1"/>
          <w:lang w:eastAsia="tr-TR"/>
        </w:rPr>
        <w:t xml:space="preserve"> </w:t>
      </w:r>
      <w:r w:rsidRPr="00BD7D5F">
        <w:rPr>
          <w:rFonts w:ascii="Arial" w:eastAsia="Times New Roman" w:hAnsi="Arial" w:cs="Arial"/>
          <w:color w:val="291F20"/>
          <w:sz w:val="21"/>
          <w:szCs w:val="21"/>
          <w:lang w:eastAsia="tr-TR"/>
        </w:rPr>
        <w:t xml:space="preserve">Mükelleflerin </w:t>
      </w:r>
      <w:proofErr w:type="gramStart"/>
      <w:r w:rsidRPr="00BD7D5F">
        <w:rPr>
          <w:rFonts w:ascii="Arial" w:eastAsia="Times New Roman" w:hAnsi="Arial" w:cs="Arial"/>
          <w:color w:val="291F20"/>
          <w:sz w:val="21"/>
          <w:szCs w:val="21"/>
          <w:lang w:eastAsia="tr-TR"/>
        </w:rPr>
        <w:t>ikametgah</w:t>
      </w:r>
      <w:proofErr w:type="gramEnd"/>
      <w:r w:rsidRPr="00BD7D5F">
        <w:rPr>
          <w:rFonts w:ascii="Arial" w:eastAsia="Times New Roman" w:hAnsi="Arial" w:cs="Arial"/>
          <w:color w:val="291F20"/>
          <w:sz w:val="21"/>
          <w:szCs w:val="21"/>
          <w:lang w:eastAsia="tr-TR"/>
        </w:rPr>
        <w:t xml:space="preserve"> adresi değişikliklerini vergi dairelerine bildirme zorunluluğu kaldırılmaktadır. Bu değişiklik bugün itibariyle yürürlüğe girmiştir.</w:t>
      </w:r>
    </w:p>
    <w:p w:rsidR="00BD7D5F" w:rsidRPr="00BD7D5F" w:rsidRDefault="00BD7D5F" w:rsidP="00BD7D5F">
      <w:pPr>
        <w:spacing w:line="360" w:lineRule="atLeast"/>
        <w:textAlignment w:val="baseline"/>
        <w:rPr>
          <w:rFonts w:ascii="Arial" w:eastAsia="Times New Roman" w:hAnsi="Arial" w:cs="Arial"/>
          <w:color w:val="291F20"/>
          <w:sz w:val="21"/>
          <w:szCs w:val="21"/>
          <w:lang w:eastAsia="tr-TR"/>
        </w:rPr>
      </w:pPr>
      <w:r w:rsidRPr="00BD7D5F">
        <w:rPr>
          <w:rFonts w:ascii="Arial" w:eastAsia="Times New Roman" w:hAnsi="Arial" w:cs="Arial"/>
          <w:color w:val="291F20"/>
          <w:sz w:val="21"/>
          <w:szCs w:val="21"/>
          <w:lang w:eastAsia="tr-TR"/>
        </w:rPr>
        <w:t> </w:t>
      </w:r>
    </w:p>
    <w:p w:rsidR="00BD7D5F" w:rsidRPr="00BD7D5F" w:rsidRDefault="00BD7D5F" w:rsidP="00BD7D5F">
      <w:pPr>
        <w:spacing w:line="360" w:lineRule="atLeast"/>
        <w:textAlignment w:val="baseline"/>
        <w:rPr>
          <w:rFonts w:ascii="Arial" w:eastAsia="Times New Roman" w:hAnsi="Arial" w:cs="Arial"/>
          <w:color w:val="291F20"/>
          <w:sz w:val="21"/>
          <w:szCs w:val="21"/>
          <w:lang w:eastAsia="tr-TR"/>
        </w:rPr>
      </w:pPr>
      <w:r w:rsidRPr="00BD7D5F">
        <w:rPr>
          <w:rFonts w:ascii="Arial" w:eastAsia="Times New Roman" w:hAnsi="Arial" w:cs="Arial"/>
          <w:b/>
          <w:bCs/>
          <w:color w:val="291F20"/>
          <w:sz w:val="21"/>
          <w:szCs w:val="21"/>
          <w:bdr w:val="none" w:sz="0" w:space="0" w:color="auto" w:frame="1"/>
          <w:lang w:eastAsia="tr-TR"/>
        </w:rPr>
        <w:t>Damga Vergisi’nde (DV) Yapılan Düzenlemeler</w:t>
      </w:r>
    </w:p>
    <w:p w:rsidR="00BD7D5F" w:rsidRPr="00BD7D5F" w:rsidRDefault="00BD7D5F" w:rsidP="00BD7D5F">
      <w:pPr>
        <w:spacing w:line="360" w:lineRule="atLeast"/>
        <w:textAlignment w:val="baseline"/>
        <w:rPr>
          <w:rFonts w:ascii="Arial" w:eastAsia="Times New Roman" w:hAnsi="Arial" w:cs="Arial"/>
          <w:color w:val="291F20"/>
          <w:sz w:val="21"/>
          <w:szCs w:val="21"/>
          <w:lang w:eastAsia="tr-TR"/>
        </w:rPr>
      </w:pPr>
      <w:r w:rsidRPr="00BD7D5F">
        <w:rPr>
          <w:rFonts w:ascii="Arial" w:eastAsia="Times New Roman" w:hAnsi="Arial" w:cs="Arial"/>
          <w:color w:val="291F20"/>
          <w:sz w:val="21"/>
          <w:szCs w:val="21"/>
          <w:lang w:eastAsia="tr-TR"/>
        </w:rPr>
        <w:t>•</w:t>
      </w:r>
      <w:r w:rsidRPr="00BD7D5F">
        <w:rPr>
          <w:rFonts w:ascii="Arial" w:eastAsia="Times New Roman" w:hAnsi="Arial" w:cs="Arial"/>
          <w:color w:val="291F20"/>
          <w:sz w:val="21"/>
          <w:szCs w:val="21"/>
          <w:bdr w:val="none" w:sz="0" w:space="0" w:color="auto" w:frame="1"/>
          <w:lang w:eastAsia="tr-TR"/>
        </w:rPr>
        <w:t xml:space="preserve"> </w:t>
      </w:r>
      <w:r w:rsidRPr="00BD7D5F">
        <w:rPr>
          <w:rFonts w:ascii="Arial" w:eastAsia="Times New Roman" w:hAnsi="Arial" w:cs="Arial"/>
          <w:color w:val="291F20"/>
          <w:sz w:val="21"/>
          <w:szCs w:val="21"/>
          <w:lang w:eastAsia="tr-TR"/>
        </w:rPr>
        <w:t xml:space="preserve">Maktu ve nispi damga vergilerinin artırılması ve indirilmesine ilişkin Bakanlar Kuruluna verilen yetkinin, </w:t>
      </w:r>
      <w:proofErr w:type="gramStart"/>
      <w:r w:rsidRPr="00BD7D5F">
        <w:rPr>
          <w:rFonts w:ascii="Arial" w:eastAsia="Times New Roman" w:hAnsi="Arial" w:cs="Arial"/>
          <w:color w:val="291F20"/>
          <w:sz w:val="21"/>
          <w:szCs w:val="21"/>
          <w:lang w:eastAsia="tr-TR"/>
        </w:rPr>
        <w:t>kağıt</w:t>
      </w:r>
      <w:proofErr w:type="gramEnd"/>
      <w:r w:rsidRPr="00BD7D5F">
        <w:rPr>
          <w:rFonts w:ascii="Arial" w:eastAsia="Times New Roman" w:hAnsi="Arial" w:cs="Arial"/>
          <w:color w:val="291F20"/>
          <w:sz w:val="21"/>
          <w:szCs w:val="21"/>
          <w:lang w:eastAsia="tr-TR"/>
        </w:rPr>
        <w:t xml:space="preserve"> türleri itibarıyla birlikte veya ayrı ayrı kullanılmasına imkân sağlanmaktadır.</w:t>
      </w:r>
    </w:p>
    <w:p w:rsidR="00BD7D5F" w:rsidRPr="00BD7D5F" w:rsidRDefault="00BD7D5F" w:rsidP="00BD7D5F">
      <w:pPr>
        <w:spacing w:line="360" w:lineRule="atLeast"/>
        <w:textAlignment w:val="baseline"/>
        <w:rPr>
          <w:rFonts w:ascii="Arial" w:eastAsia="Times New Roman" w:hAnsi="Arial" w:cs="Arial"/>
          <w:color w:val="291F20"/>
          <w:sz w:val="21"/>
          <w:szCs w:val="21"/>
          <w:lang w:eastAsia="tr-TR"/>
        </w:rPr>
      </w:pPr>
      <w:r w:rsidRPr="00BD7D5F">
        <w:rPr>
          <w:rFonts w:ascii="Arial" w:eastAsia="Times New Roman" w:hAnsi="Arial" w:cs="Arial"/>
          <w:color w:val="291F20"/>
          <w:sz w:val="21"/>
          <w:szCs w:val="21"/>
          <w:lang w:eastAsia="tr-TR"/>
        </w:rPr>
        <w:t>•</w:t>
      </w:r>
      <w:r w:rsidRPr="00BD7D5F">
        <w:rPr>
          <w:rFonts w:ascii="Arial" w:eastAsia="Times New Roman" w:hAnsi="Arial" w:cs="Arial"/>
          <w:color w:val="291F20"/>
          <w:sz w:val="21"/>
          <w:szCs w:val="21"/>
          <w:bdr w:val="none" w:sz="0" w:space="0" w:color="auto" w:frame="1"/>
          <w:lang w:eastAsia="tr-TR"/>
        </w:rPr>
        <w:t xml:space="preserve"> </w:t>
      </w:r>
      <w:r w:rsidRPr="00BD7D5F">
        <w:rPr>
          <w:rFonts w:ascii="Arial" w:eastAsia="Times New Roman" w:hAnsi="Arial" w:cs="Arial"/>
          <w:color w:val="291F20"/>
          <w:sz w:val="21"/>
          <w:szCs w:val="21"/>
          <w:lang w:eastAsia="tr-TR"/>
        </w:rPr>
        <w:t xml:space="preserve">(2) sayılı tabloda değişiklik yapılmak suretiyle kamu özel </w:t>
      </w:r>
      <w:proofErr w:type="gramStart"/>
      <w:r w:rsidRPr="00BD7D5F">
        <w:rPr>
          <w:rFonts w:ascii="Arial" w:eastAsia="Times New Roman" w:hAnsi="Arial" w:cs="Arial"/>
          <w:color w:val="291F20"/>
          <w:sz w:val="21"/>
          <w:szCs w:val="21"/>
          <w:lang w:eastAsia="tr-TR"/>
        </w:rPr>
        <w:t>işbirliği</w:t>
      </w:r>
      <w:proofErr w:type="gramEnd"/>
      <w:r w:rsidRPr="00BD7D5F">
        <w:rPr>
          <w:rFonts w:ascii="Arial" w:eastAsia="Times New Roman" w:hAnsi="Arial" w:cs="Arial"/>
          <w:color w:val="291F20"/>
          <w:sz w:val="21"/>
          <w:szCs w:val="21"/>
          <w:lang w:eastAsia="tr-TR"/>
        </w:rPr>
        <w:t xml:space="preserve"> projelerinin finansmanı için yurtdışında ihraç edilen menkul kıymet karşılığında fon temin etmek üzere kurulan özel amaçlı kuruluşların, bu fonları proje yüklenicisi firmalara kullandırmasına ilişkin olarak düzenlenen kağıtlar ile bunların teminatı ve geri ödenmesine ilişkin işlemler nedeniyle düzenlenen kağıtlara DV istisnası sağlanmaktadır.</w:t>
      </w:r>
    </w:p>
    <w:p w:rsidR="00BD7D5F" w:rsidRPr="00BD7D5F" w:rsidRDefault="00BD7D5F" w:rsidP="00BD7D5F">
      <w:pPr>
        <w:spacing w:line="360" w:lineRule="atLeast"/>
        <w:textAlignment w:val="baseline"/>
        <w:rPr>
          <w:rFonts w:ascii="Arial" w:eastAsia="Times New Roman" w:hAnsi="Arial" w:cs="Arial"/>
          <w:color w:val="291F20"/>
          <w:sz w:val="21"/>
          <w:szCs w:val="21"/>
          <w:lang w:eastAsia="tr-TR"/>
        </w:rPr>
      </w:pPr>
      <w:r w:rsidRPr="00BD7D5F">
        <w:rPr>
          <w:rFonts w:ascii="Arial" w:eastAsia="Times New Roman" w:hAnsi="Arial" w:cs="Arial"/>
          <w:color w:val="291F20"/>
          <w:sz w:val="21"/>
          <w:szCs w:val="21"/>
          <w:lang w:eastAsia="tr-TR"/>
        </w:rPr>
        <w:t>•</w:t>
      </w:r>
      <w:r w:rsidRPr="00BD7D5F">
        <w:rPr>
          <w:rFonts w:ascii="Arial" w:eastAsia="Times New Roman" w:hAnsi="Arial" w:cs="Arial"/>
          <w:color w:val="291F20"/>
          <w:sz w:val="21"/>
          <w:szCs w:val="21"/>
          <w:bdr w:val="none" w:sz="0" w:space="0" w:color="auto" w:frame="1"/>
          <w:lang w:eastAsia="tr-TR"/>
        </w:rPr>
        <w:t xml:space="preserve"> </w:t>
      </w:r>
      <w:r w:rsidRPr="00BD7D5F">
        <w:rPr>
          <w:rFonts w:ascii="Arial" w:eastAsia="Times New Roman" w:hAnsi="Arial" w:cs="Arial"/>
          <w:color w:val="291F20"/>
          <w:sz w:val="21"/>
          <w:szCs w:val="21"/>
          <w:lang w:eastAsia="tr-TR"/>
        </w:rPr>
        <w:t>DV yapılan değişiklikler bugün itibariyle yürürlüğe girmiştir.</w:t>
      </w:r>
    </w:p>
    <w:p w:rsidR="00BD7D5F" w:rsidRPr="00BD7D5F" w:rsidRDefault="00BD7D5F" w:rsidP="00BD7D5F">
      <w:pPr>
        <w:spacing w:line="360" w:lineRule="atLeast"/>
        <w:textAlignment w:val="baseline"/>
        <w:rPr>
          <w:rFonts w:ascii="Arial" w:eastAsia="Times New Roman" w:hAnsi="Arial" w:cs="Arial"/>
          <w:color w:val="291F20"/>
          <w:sz w:val="21"/>
          <w:szCs w:val="21"/>
          <w:lang w:eastAsia="tr-TR"/>
        </w:rPr>
      </w:pPr>
      <w:r w:rsidRPr="00BD7D5F">
        <w:rPr>
          <w:rFonts w:ascii="Arial" w:eastAsia="Times New Roman" w:hAnsi="Arial" w:cs="Arial"/>
          <w:color w:val="291F20"/>
          <w:sz w:val="21"/>
          <w:szCs w:val="21"/>
          <w:lang w:eastAsia="tr-TR"/>
        </w:rPr>
        <w:t> </w:t>
      </w:r>
    </w:p>
    <w:p w:rsidR="00BD7D5F" w:rsidRPr="00BD7D5F" w:rsidRDefault="00BD7D5F" w:rsidP="00BD7D5F">
      <w:pPr>
        <w:spacing w:line="360" w:lineRule="atLeast"/>
        <w:textAlignment w:val="baseline"/>
        <w:rPr>
          <w:rFonts w:ascii="Arial" w:eastAsia="Times New Roman" w:hAnsi="Arial" w:cs="Arial"/>
          <w:color w:val="291F20"/>
          <w:sz w:val="21"/>
          <w:szCs w:val="21"/>
          <w:lang w:eastAsia="tr-TR"/>
        </w:rPr>
      </w:pPr>
      <w:r w:rsidRPr="00BD7D5F">
        <w:rPr>
          <w:rFonts w:ascii="Arial" w:eastAsia="Times New Roman" w:hAnsi="Arial" w:cs="Arial"/>
          <w:b/>
          <w:bCs/>
          <w:color w:val="291F20"/>
          <w:sz w:val="21"/>
          <w:szCs w:val="21"/>
          <w:bdr w:val="none" w:sz="0" w:space="0" w:color="auto" w:frame="1"/>
          <w:lang w:eastAsia="tr-TR"/>
        </w:rPr>
        <w:t>Diğer Düzenlemeler:</w:t>
      </w:r>
    </w:p>
    <w:p w:rsidR="00BD7D5F" w:rsidRPr="00BD7D5F" w:rsidRDefault="00BD7D5F" w:rsidP="00BD7D5F">
      <w:pPr>
        <w:spacing w:line="360" w:lineRule="atLeast"/>
        <w:textAlignment w:val="baseline"/>
        <w:rPr>
          <w:rFonts w:ascii="Arial" w:eastAsia="Times New Roman" w:hAnsi="Arial" w:cs="Arial"/>
          <w:color w:val="291F20"/>
          <w:sz w:val="21"/>
          <w:szCs w:val="21"/>
          <w:lang w:eastAsia="tr-TR"/>
        </w:rPr>
      </w:pPr>
      <w:r w:rsidRPr="00BD7D5F">
        <w:rPr>
          <w:rFonts w:ascii="Arial" w:eastAsia="Times New Roman" w:hAnsi="Arial" w:cs="Arial"/>
          <w:color w:val="291F20"/>
          <w:sz w:val="21"/>
          <w:szCs w:val="21"/>
          <w:lang w:eastAsia="tr-TR"/>
        </w:rPr>
        <w:lastRenderedPageBreak/>
        <w:t>•</w:t>
      </w:r>
      <w:r w:rsidRPr="00BD7D5F">
        <w:rPr>
          <w:rFonts w:ascii="Arial" w:eastAsia="Times New Roman" w:hAnsi="Arial" w:cs="Arial"/>
          <w:color w:val="291F20"/>
          <w:sz w:val="21"/>
          <w:szCs w:val="21"/>
          <w:bdr w:val="none" w:sz="0" w:space="0" w:color="auto" w:frame="1"/>
          <w:lang w:eastAsia="tr-TR"/>
        </w:rPr>
        <w:t xml:space="preserve"> </w:t>
      </w:r>
      <w:r w:rsidRPr="00BD7D5F">
        <w:rPr>
          <w:rFonts w:ascii="Arial" w:eastAsia="Times New Roman" w:hAnsi="Arial" w:cs="Arial"/>
          <w:color w:val="291F20"/>
          <w:sz w:val="21"/>
          <w:szCs w:val="21"/>
          <w:lang w:eastAsia="tr-TR"/>
        </w:rPr>
        <w:t>Veraset ve İntikal Vergisi: Şans oyunları ile gerçek ve tüzel kişilerce düzenlenen yarışma ve çekilişlerde kazanılan ikramiyelerde VİV oranı %10 yerine %20 olarak uygulanacaktır. Söz konusu değişiklik 01.01.2018 tarihinden itibaren yürürlüğe girecektir.</w:t>
      </w:r>
    </w:p>
    <w:p w:rsidR="00BD7D5F" w:rsidRPr="00BD7D5F" w:rsidRDefault="00BD7D5F" w:rsidP="00BD7D5F">
      <w:pPr>
        <w:spacing w:line="360" w:lineRule="atLeast"/>
        <w:textAlignment w:val="baseline"/>
        <w:rPr>
          <w:rFonts w:ascii="Arial" w:eastAsia="Times New Roman" w:hAnsi="Arial" w:cs="Arial"/>
          <w:color w:val="291F20"/>
          <w:sz w:val="21"/>
          <w:szCs w:val="21"/>
          <w:lang w:eastAsia="tr-TR"/>
        </w:rPr>
      </w:pPr>
      <w:r w:rsidRPr="00BD7D5F">
        <w:rPr>
          <w:rFonts w:ascii="Arial" w:eastAsia="Times New Roman" w:hAnsi="Arial" w:cs="Arial"/>
          <w:color w:val="291F20"/>
          <w:sz w:val="21"/>
          <w:szCs w:val="21"/>
          <w:lang w:eastAsia="tr-TR"/>
        </w:rPr>
        <w:t>•</w:t>
      </w:r>
      <w:r w:rsidRPr="00BD7D5F">
        <w:rPr>
          <w:rFonts w:ascii="Arial" w:eastAsia="Times New Roman" w:hAnsi="Arial" w:cs="Arial"/>
          <w:color w:val="291F20"/>
          <w:sz w:val="21"/>
          <w:szCs w:val="21"/>
          <w:bdr w:val="none" w:sz="0" w:space="0" w:color="auto" w:frame="1"/>
          <w:lang w:eastAsia="tr-TR"/>
        </w:rPr>
        <w:t xml:space="preserve"> </w:t>
      </w:r>
      <w:r w:rsidRPr="00BD7D5F">
        <w:rPr>
          <w:rFonts w:ascii="Arial" w:eastAsia="Times New Roman" w:hAnsi="Arial" w:cs="Arial"/>
          <w:color w:val="291F20"/>
          <w:sz w:val="21"/>
          <w:szCs w:val="21"/>
          <w:lang w:eastAsia="tr-TR"/>
        </w:rPr>
        <w:t>Harçlar Kanunu: Transfer Fiyatlandırması hükümleri çerçevesinde yapılan Peşin Fiyatlandırma Anlaşmalarına ilişkin alınan harç kaldırılmıştır. Bu değişiklik bugün itibariyle yürürlüğe girmiştir.</w:t>
      </w:r>
    </w:p>
    <w:p w:rsidR="00BD7D5F" w:rsidRPr="00BD7D5F" w:rsidRDefault="00BD7D5F" w:rsidP="00BD7D5F">
      <w:pPr>
        <w:spacing w:line="360" w:lineRule="atLeast"/>
        <w:textAlignment w:val="baseline"/>
        <w:rPr>
          <w:rFonts w:ascii="Arial" w:eastAsia="Times New Roman" w:hAnsi="Arial" w:cs="Arial"/>
          <w:color w:val="291F20"/>
          <w:sz w:val="21"/>
          <w:szCs w:val="21"/>
          <w:lang w:eastAsia="tr-TR"/>
        </w:rPr>
      </w:pPr>
      <w:r w:rsidRPr="00BD7D5F">
        <w:rPr>
          <w:rFonts w:ascii="Arial" w:eastAsia="Times New Roman" w:hAnsi="Arial" w:cs="Arial"/>
          <w:color w:val="291F20"/>
          <w:sz w:val="21"/>
          <w:szCs w:val="21"/>
          <w:lang w:eastAsia="tr-TR"/>
        </w:rPr>
        <w:t>•</w:t>
      </w:r>
      <w:r w:rsidRPr="00BD7D5F">
        <w:rPr>
          <w:rFonts w:ascii="Arial" w:eastAsia="Times New Roman" w:hAnsi="Arial" w:cs="Arial"/>
          <w:color w:val="291F20"/>
          <w:sz w:val="21"/>
          <w:szCs w:val="21"/>
          <w:bdr w:val="none" w:sz="0" w:space="0" w:color="auto" w:frame="1"/>
          <w:lang w:eastAsia="tr-TR"/>
        </w:rPr>
        <w:t xml:space="preserve"> </w:t>
      </w:r>
      <w:r w:rsidRPr="00BD7D5F">
        <w:rPr>
          <w:rFonts w:ascii="Arial" w:eastAsia="Times New Roman" w:hAnsi="Arial" w:cs="Arial"/>
          <w:color w:val="291F20"/>
          <w:sz w:val="21"/>
          <w:szCs w:val="21"/>
          <w:lang w:eastAsia="tr-TR"/>
        </w:rPr>
        <w:t>Emlak Vergisi: Belediyelerin Emlak Vergisi değerlerinde yaptıkları aşırı artışlara karşı mükellefi korumak üzere tavan uygulamasına geçilecektir. Emlak Vergilerinin fahiş oranda artışının önüne geçmek için, 2018 yılı değerlerinin 2017 yılı arsa veya arazi değerinin %50'sini hiçbir şekilde aşmayacak şekilde yasal düzenleme yapılmaktadır. Bu değişiklik bugün itibariyle yürürlüğe girmiştir.</w:t>
      </w:r>
    </w:p>
    <w:p w:rsidR="00BD7D5F" w:rsidRPr="00BD7D5F" w:rsidRDefault="00BD7D5F" w:rsidP="00BD7D5F">
      <w:pPr>
        <w:spacing w:line="360" w:lineRule="atLeast"/>
        <w:textAlignment w:val="baseline"/>
        <w:rPr>
          <w:rFonts w:ascii="Arial" w:eastAsia="Times New Roman" w:hAnsi="Arial" w:cs="Arial"/>
          <w:color w:val="291F20"/>
          <w:sz w:val="21"/>
          <w:szCs w:val="21"/>
          <w:lang w:eastAsia="tr-TR"/>
        </w:rPr>
      </w:pPr>
      <w:r w:rsidRPr="00BD7D5F">
        <w:rPr>
          <w:rFonts w:ascii="Arial" w:eastAsia="Times New Roman" w:hAnsi="Arial" w:cs="Arial"/>
          <w:color w:val="291F20"/>
          <w:sz w:val="21"/>
          <w:szCs w:val="21"/>
          <w:lang w:eastAsia="tr-TR"/>
        </w:rPr>
        <w:t>•</w:t>
      </w:r>
      <w:r w:rsidRPr="00BD7D5F">
        <w:rPr>
          <w:rFonts w:ascii="Arial" w:eastAsia="Times New Roman" w:hAnsi="Arial" w:cs="Arial"/>
          <w:color w:val="291F20"/>
          <w:sz w:val="21"/>
          <w:szCs w:val="21"/>
          <w:bdr w:val="none" w:sz="0" w:space="0" w:color="auto" w:frame="1"/>
          <w:lang w:eastAsia="tr-TR"/>
        </w:rPr>
        <w:t xml:space="preserve"> </w:t>
      </w:r>
      <w:r w:rsidRPr="00BD7D5F">
        <w:rPr>
          <w:rFonts w:ascii="Arial" w:eastAsia="Times New Roman" w:hAnsi="Arial" w:cs="Arial"/>
          <w:color w:val="291F20"/>
          <w:sz w:val="21"/>
          <w:szCs w:val="21"/>
          <w:lang w:eastAsia="tr-TR"/>
        </w:rPr>
        <w:t>Motorlu Taşıtlar Vergisi: Taşıtın teslimi, ilk iktisabı ve ithalinde, hesaplanacak özel tüketim vergisi hariç, katma değer vergisi matrahını oluşturan değerler taşıt değeri olarak tanımlanmaktadır. Otomobil, kaptıkaçtı, arazi taşıtları ve benzerlerinin vergilendirme usulü değiştirilerek mevcut vergilendirme ölçütlerine taşıt değeri de eklenmektedir. Söz konusu değişiklik 01.01.2018 tarihinden itibaren yürürlüğe girecektir.</w:t>
      </w:r>
    </w:p>
    <w:p w:rsidR="00BD7D5F" w:rsidRPr="00BD7D5F" w:rsidRDefault="00BD7D5F" w:rsidP="00BD7D5F">
      <w:pPr>
        <w:spacing w:line="360" w:lineRule="atLeast"/>
        <w:textAlignment w:val="baseline"/>
        <w:rPr>
          <w:rFonts w:ascii="Arial" w:eastAsia="Times New Roman" w:hAnsi="Arial" w:cs="Arial"/>
          <w:color w:val="291F20"/>
          <w:sz w:val="21"/>
          <w:szCs w:val="21"/>
          <w:lang w:eastAsia="tr-TR"/>
        </w:rPr>
      </w:pPr>
      <w:r w:rsidRPr="00BD7D5F">
        <w:rPr>
          <w:rFonts w:ascii="Arial" w:eastAsia="Times New Roman" w:hAnsi="Arial" w:cs="Arial"/>
          <w:color w:val="291F20"/>
          <w:sz w:val="21"/>
          <w:szCs w:val="21"/>
          <w:lang w:eastAsia="tr-TR"/>
        </w:rPr>
        <w:t>•</w:t>
      </w:r>
      <w:r w:rsidRPr="00BD7D5F">
        <w:rPr>
          <w:rFonts w:ascii="Arial" w:eastAsia="Times New Roman" w:hAnsi="Arial" w:cs="Arial"/>
          <w:color w:val="291F20"/>
          <w:sz w:val="21"/>
          <w:szCs w:val="21"/>
          <w:bdr w:val="none" w:sz="0" w:space="0" w:color="auto" w:frame="1"/>
          <w:lang w:eastAsia="tr-TR"/>
        </w:rPr>
        <w:t xml:space="preserve"> </w:t>
      </w:r>
      <w:r w:rsidRPr="00BD7D5F">
        <w:rPr>
          <w:rFonts w:ascii="Arial" w:eastAsia="Times New Roman" w:hAnsi="Arial" w:cs="Arial"/>
          <w:color w:val="291F20"/>
          <w:sz w:val="21"/>
          <w:szCs w:val="21"/>
          <w:lang w:eastAsia="tr-TR"/>
        </w:rPr>
        <w:t>Gider Vergileri Kanunu: İşlemin yapıldığı yere bakılmaksızın vadeli işlem ve opsiyon sözleşmeleri sonucu lehe alınan paraların banka ve sigorta muameleleri vergisinden istisna edilmiştir. Söz konusu değişiklik 01.01.2018 tarihinden itibaren yürürlüğe girecektir.</w:t>
      </w:r>
    </w:p>
    <w:p w:rsidR="00BD7D5F" w:rsidRPr="00BD7D5F" w:rsidRDefault="00BD7D5F" w:rsidP="00BD7D5F">
      <w:pPr>
        <w:spacing w:line="360" w:lineRule="atLeast"/>
        <w:textAlignment w:val="baseline"/>
        <w:rPr>
          <w:rFonts w:ascii="Arial" w:eastAsia="Times New Roman" w:hAnsi="Arial" w:cs="Arial"/>
          <w:color w:val="291F20"/>
          <w:sz w:val="21"/>
          <w:szCs w:val="21"/>
          <w:lang w:eastAsia="tr-TR"/>
        </w:rPr>
      </w:pPr>
      <w:r w:rsidRPr="00BD7D5F">
        <w:rPr>
          <w:rFonts w:ascii="Arial" w:eastAsia="Times New Roman" w:hAnsi="Arial" w:cs="Arial"/>
          <w:color w:val="291F20"/>
          <w:sz w:val="21"/>
          <w:szCs w:val="21"/>
          <w:lang w:eastAsia="tr-TR"/>
        </w:rPr>
        <w:t>•</w:t>
      </w:r>
      <w:r w:rsidRPr="00BD7D5F">
        <w:rPr>
          <w:rFonts w:ascii="Arial" w:eastAsia="Times New Roman" w:hAnsi="Arial" w:cs="Arial"/>
          <w:color w:val="291F20"/>
          <w:sz w:val="21"/>
          <w:szCs w:val="21"/>
          <w:bdr w:val="none" w:sz="0" w:space="0" w:color="auto" w:frame="1"/>
          <w:lang w:eastAsia="tr-TR"/>
        </w:rPr>
        <w:t xml:space="preserve"> </w:t>
      </w:r>
      <w:r w:rsidRPr="00BD7D5F">
        <w:rPr>
          <w:rFonts w:ascii="Arial" w:eastAsia="Times New Roman" w:hAnsi="Arial" w:cs="Arial"/>
          <w:color w:val="291F20"/>
          <w:sz w:val="21"/>
          <w:szCs w:val="21"/>
          <w:lang w:eastAsia="tr-TR"/>
        </w:rPr>
        <w:t xml:space="preserve">Finansal Kiralama, </w:t>
      </w:r>
      <w:proofErr w:type="spellStart"/>
      <w:r w:rsidRPr="00BD7D5F">
        <w:rPr>
          <w:rFonts w:ascii="Arial" w:eastAsia="Times New Roman" w:hAnsi="Arial" w:cs="Arial"/>
          <w:color w:val="291F20"/>
          <w:sz w:val="21"/>
          <w:szCs w:val="21"/>
          <w:lang w:eastAsia="tr-TR"/>
        </w:rPr>
        <w:t>Faktoring</w:t>
      </w:r>
      <w:proofErr w:type="spellEnd"/>
      <w:r w:rsidRPr="00BD7D5F">
        <w:rPr>
          <w:rFonts w:ascii="Arial" w:eastAsia="Times New Roman" w:hAnsi="Arial" w:cs="Arial"/>
          <w:color w:val="291F20"/>
          <w:sz w:val="21"/>
          <w:szCs w:val="21"/>
          <w:lang w:eastAsia="tr-TR"/>
        </w:rPr>
        <w:t xml:space="preserve"> ve Finansman Şirketleri Kanunu: Kanun kapsamında finans sektöründe faaliyette bulunan finansal kiralama ve finansman şirketlerinin, BDDK tarafından belirlenen usul ve esaslara göre alacakları ile ilgili olarak ayırdıkları özel karşılıkların kurum kazancının tespitinde indirim konusu yapılması sağlanmaktadır. Bu değişiklik 01.01.2019 itibariyle yürürlüğe girecektir. </w:t>
      </w:r>
    </w:p>
    <w:p w:rsidR="00BD7D5F" w:rsidRPr="00BD7D5F" w:rsidRDefault="00BD7D5F" w:rsidP="00BD7D5F">
      <w:pPr>
        <w:spacing w:line="360" w:lineRule="atLeast"/>
        <w:textAlignment w:val="baseline"/>
        <w:rPr>
          <w:rFonts w:ascii="Arial" w:eastAsia="Times New Roman" w:hAnsi="Arial" w:cs="Arial"/>
          <w:color w:val="291F20"/>
          <w:sz w:val="21"/>
          <w:szCs w:val="21"/>
          <w:lang w:eastAsia="tr-TR"/>
        </w:rPr>
      </w:pPr>
      <w:r w:rsidRPr="00BD7D5F">
        <w:rPr>
          <w:rFonts w:ascii="Arial" w:eastAsia="Times New Roman" w:hAnsi="Arial" w:cs="Arial"/>
          <w:color w:val="291F20"/>
          <w:sz w:val="21"/>
          <w:szCs w:val="21"/>
          <w:lang w:eastAsia="tr-TR"/>
        </w:rPr>
        <w:t>•</w:t>
      </w:r>
      <w:r w:rsidRPr="00BD7D5F">
        <w:rPr>
          <w:rFonts w:ascii="Arial" w:eastAsia="Times New Roman" w:hAnsi="Arial" w:cs="Arial"/>
          <w:color w:val="291F20"/>
          <w:sz w:val="21"/>
          <w:szCs w:val="21"/>
          <w:bdr w:val="none" w:sz="0" w:space="0" w:color="auto" w:frame="1"/>
          <w:lang w:eastAsia="tr-TR"/>
        </w:rPr>
        <w:t xml:space="preserve"> </w:t>
      </w:r>
      <w:r w:rsidRPr="00BD7D5F">
        <w:rPr>
          <w:rFonts w:ascii="Arial" w:eastAsia="Times New Roman" w:hAnsi="Arial" w:cs="Arial"/>
          <w:color w:val="291F20"/>
          <w:sz w:val="21"/>
          <w:szCs w:val="21"/>
          <w:lang w:eastAsia="tr-TR"/>
        </w:rPr>
        <w:t>Amme Alacaklarının Tahsil Usulü Hakkında Kanun (AATUHK): İhtiyatlı hacze itiraz, ödeme emri tebliği ve tebliğ çerçevesinde ödeme, mal bildirimi, teminatlı alacaklarda takip ve ödeme emrine itirazda dikkate alınacak gün sayısı 7’den 15’e yükseltilmiştir. Söz konusu değişiklik 01.01.2018 tarihinden itibaren yürürlüğe girecektir.</w:t>
      </w:r>
    </w:p>
    <w:p w:rsidR="00BD7D5F" w:rsidRPr="00BD7D5F" w:rsidRDefault="00BD7D5F" w:rsidP="00BD7D5F">
      <w:pPr>
        <w:spacing w:line="360" w:lineRule="atLeast"/>
        <w:textAlignment w:val="baseline"/>
        <w:rPr>
          <w:rFonts w:ascii="Arial" w:eastAsia="Times New Roman" w:hAnsi="Arial" w:cs="Arial"/>
          <w:color w:val="291F20"/>
          <w:sz w:val="21"/>
          <w:szCs w:val="21"/>
          <w:lang w:eastAsia="tr-TR"/>
        </w:rPr>
      </w:pPr>
      <w:r w:rsidRPr="00BD7D5F">
        <w:rPr>
          <w:rFonts w:ascii="Arial" w:eastAsia="Times New Roman" w:hAnsi="Arial" w:cs="Arial"/>
          <w:color w:val="291F20"/>
          <w:sz w:val="21"/>
          <w:szCs w:val="21"/>
          <w:lang w:eastAsia="tr-TR"/>
        </w:rPr>
        <w:t>•</w:t>
      </w:r>
      <w:r w:rsidRPr="00BD7D5F">
        <w:rPr>
          <w:rFonts w:ascii="Arial" w:eastAsia="Times New Roman" w:hAnsi="Arial" w:cs="Arial"/>
          <w:color w:val="291F20"/>
          <w:sz w:val="21"/>
          <w:szCs w:val="21"/>
          <w:bdr w:val="none" w:sz="0" w:space="0" w:color="auto" w:frame="1"/>
          <w:lang w:eastAsia="tr-TR"/>
        </w:rPr>
        <w:t xml:space="preserve"> </w:t>
      </w:r>
      <w:r w:rsidRPr="00BD7D5F">
        <w:rPr>
          <w:rFonts w:ascii="Arial" w:eastAsia="Times New Roman" w:hAnsi="Arial" w:cs="Arial"/>
          <w:color w:val="291F20"/>
          <w:sz w:val="21"/>
          <w:szCs w:val="21"/>
          <w:lang w:eastAsia="tr-TR"/>
        </w:rPr>
        <w:t>Çek Kanunu: Çeklerin ödenmesi için muhatap bankaya ibrazı geçersiz kılınan çeklerin tarihi olan 31.12.2017, 31.12.2020 olarak değiştirilmiştir. Bu değişiklik bugün itibariyle yürürlüğe girmiştir.</w:t>
      </w:r>
    </w:p>
    <w:p w:rsidR="00BD7D5F" w:rsidRPr="00BD7D5F" w:rsidRDefault="00BD7D5F" w:rsidP="00BD7D5F">
      <w:pPr>
        <w:spacing w:line="360" w:lineRule="atLeast"/>
        <w:textAlignment w:val="baseline"/>
        <w:rPr>
          <w:rFonts w:ascii="Arial" w:eastAsia="Times New Roman" w:hAnsi="Arial" w:cs="Arial"/>
          <w:color w:val="291F20"/>
          <w:sz w:val="21"/>
          <w:szCs w:val="21"/>
          <w:lang w:eastAsia="tr-TR"/>
        </w:rPr>
      </w:pPr>
      <w:r w:rsidRPr="00BD7D5F">
        <w:rPr>
          <w:rFonts w:ascii="Arial" w:eastAsia="Times New Roman" w:hAnsi="Arial" w:cs="Arial"/>
          <w:color w:val="291F20"/>
          <w:sz w:val="21"/>
          <w:szCs w:val="21"/>
          <w:lang w:eastAsia="tr-TR"/>
        </w:rPr>
        <w:t> </w:t>
      </w:r>
    </w:p>
    <w:p w:rsidR="006E69F9" w:rsidRPr="00BD7D5F" w:rsidRDefault="00BD7D5F" w:rsidP="00BD7D5F">
      <w:pPr>
        <w:spacing w:line="360" w:lineRule="atLeast"/>
        <w:textAlignment w:val="baseline"/>
        <w:rPr>
          <w:rFonts w:ascii="Arial" w:eastAsia="Times New Roman" w:hAnsi="Arial" w:cs="Arial"/>
          <w:color w:val="291F20"/>
          <w:sz w:val="21"/>
          <w:szCs w:val="21"/>
          <w:lang w:eastAsia="tr-TR"/>
        </w:rPr>
      </w:pPr>
      <w:r w:rsidRPr="00BD7D5F">
        <w:rPr>
          <w:rFonts w:ascii="Arial" w:eastAsia="Times New Roman" w:hAnsi="Arial" w:cs="Arial"/>
          <w:color w:val="291F20"/>
          <w:sz w:val="21"/>
          <w:szCs w:val="21"/>
          <w:lang w:eastAsia="tr-TR"/>
        </w:rPr>
        <w:t>Saygılarımızla,</w:t>
      </w:r>
    </w:p>
    <w:sectPr w:rsidR="006E69F9" w:rsidRPr="00BD7D5F" w:rsidSect="008840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D5F"/>
    <w:rsid w:val="006E69F9"/>
    <w:rsid w:val="008840BE"/>
    <w:rsid w:val="00BD7D5F"/>
    <w:rsid w:val="00F85CA0"/>
  </w:rsids>
  <m:mathPr>
    <m:mathFont m:val="Cambria Math"/>
    <m:brkBin m:val="before"/>
    <m:brkBinSub m:val="--"/>
    <m:smallFrac m:val="0"/>
    <m:dispDef/>
    <m:lMargin m:val="0"/>
    <m:rMargin m:val="0"/>
    <m:defJc m:val="centerGroup"/>
    <m:wrapIndent m:val="1440"/>
    <m:intLim m:val="subSup"/>
    <m:naryLim m:val="undOvr"/>
  </m:mathPr>
  <w:themeFontLang w:val="tr-TR" w:eastAsia="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C014C"/>
  <w15:chartTrackingRefBased/>
  <w15:docId w15:val="{8F121031-CDA7-4AC1-93A2-4763648BE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ty-sag-baslik">
    <w:name w:val="dty-sag-baslik"/>
    <w:basedOn w:val="DefaultParagraphFont"/>
    <w:rsid w:val="00BD7D5F"/>
  </w:style>
  <w:style w:type="character" w:styleId="Strong">
    <w:name w:val="Strong"/>
    <w:basedOn w:val="DefaultParagraphFont"/>
    <w:uiPriority w:val="22"/>
    <w:qFormat/>
    <w:rsid w:val="00BD7D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2547615">
      <w:bodyDiv w:val="1"/>
      <w:marLeft w:val="0"/>
      <w:marRight w:val="0"/>
      <w:marTop w:val="0"/>
      <w:marBottom w:val="0"/>
      <w:divBdr>
        <w:top w:val="none" w:sz="0" w:space="0" w:color="auto"/>
        <w:left w:val="none" w:sz="0" w:space="0" w:color="auto"/>
        <w:bottom w:val="none" w:sz="0" w:space="0" w:color="auto"/>
        <w:right w:val="none" w:sz="0" w:space="0" w:color="auto"/>
      </w:divBdr>
      <w:divsChild>
        <w:div w:id="1235553482">
          <w:marLeft w:val="0"/>
          <w:marRight w:val="0"/>
          <w:marTop w:val="0"/>
          <w:marBottom w:val="0"/>
          <w:divBdr>
            <w:top w:val="none" w:sz="0" w:space="0" w:color="auto"/>
            <w:left w:val="none" w:sz="0" w:space="0" w:color="auto"/>
            <w:bottom w:val="none" w:sz="0" w:space="0" w:color="auto"/>
            <w:right w:val="none" w:sz="0" w:space="0" w:color="auto"/>
          </w:divBdr>
        </w:div>
        <w:div w:id="818351773">
          <w:marLeft w:val="0"/>
          <w:marRight w:val="0"/>
          <w:marTop w:val="0"/>
          <w:marBottom w:val="0"/>
          <w:divBdr>
            <w:top w:val="none" w:sz="0" w:space="0" w:color="auto"/>
            <w:left w:val="none" w:sz="0" w:space="0" w:color="auto"/>
            <w:bottom w:val="none" w:sz="0" w:space="0" w:color="auto"/>
            <w:right w:val="none" w:sz="0" w:space="0" w:color="auto"/>
          </w:divBdr>
          <w:divsChild>
            <w:div w:id="1057512750">
              <w:marLeft w:val="0"/>
              <w:marRight w:val="0"/>
              <w:marTop w:val="0"/>
              <w:marBottom w:val="240"/>
              <w:divBdr>
                <w:top w:val="none" w:sz="0" w:space="0" w:color="auto"/>
                <w:left w:val="none" w:sz="0" w:space="0" w:color="auto"/>
                <w:bottom w:val="none" w:sz="0" w:space="0" w:color="auto"/>
                <w:right w:val="none" w:sz="0" w:space="0" w:color="auto"/>
              </w:divBdr>
            </w:div>
            <w:div w:id="1195847110">
              <w:marLeft w:val="0"/>
              <w:marRight w:val="0"/>
              <w:marTop w:val="0"/>
              <w:marBottom w:val="240"/>
              <w:divBdr>
                <w:top w:val="none" w:sz="0" w:space="0" w:color="auto"/>
                <w:left w:val="none" w:sz="0" w:space="0" w:color="auto"/>
                <w:bottom w:val="none" w:sz="0" w:space="0" w:color="auto"/>
                <w:right w:val="none" w:sz="0" w:space="0" w:color="auto"/>
              </w:divBdr>
            </w:div>
            <w:div w:id="375392505">
              <w:marLeft w:val="0"/>
              <w:marRight w:val="0"/>
              <w:marTop w:val="0"/>
              <w:marBottom w:val="240"/>
              <w:divBdr>
                <w:top w:val="none" w:sz="0" w:space="0" w:color="auto"/>
                <w:left w:val="none" w:sz="0" w:space="0" w:color="auto"/>
                <w:bottom w:val="none" w:sz="0" w:space="0" w:color="auto"/>
                <w:right w:val="none" w:sz="0" w:space="0" w:color="auto"/>
              </w:divBdr>
            </w:div>
            <w:div w:id="1319530085">
              <w:marLeft w:val="0"/>
              <w:marRight w:val="0"/>
              <w:marTop w:val="0"/>
              <w:marBottom w:val="240"/>
              <w:divBdr>
                <w:top w:val="none" w:sz="0" w:space="0" w:color="auto"/>
                <w:left w:val="none" w:sz="0" w:space="0" w:color="auto"/>
                <w:bottom w:val="none" w:sz="0" w:space="0" w:color="auto"/>
                <w:right w:val="none" w:sz="0" w:space="0" w:color="auto"/>
              </w:divBdr>
            </w:div>
            <w:div w:id="1395398992">
              <w:marLeft w:val="0"/>
              <w:marRight w:val="0"/>
              <w:marTop w:val="0"/>
              <w:marBottom w:val="240"/>
              <w:divBdr>
                <w:top w:val="none" w:sz="0" w:space="0" w:color="auto"/>
                <w:left w:val="none" w:sz="0" w:space="0" w:color="auto"/>
                <w:bottom w:val="none" w:sz="0" w:space="0" w:color="auto"/>
                <w:right w:val="none" w:sz="0" w:space="0" w:color="auto"/>
              </w:divBdr>
            </w:div>
            <w:div w:id="456458866">
              <w:marLeft w:val="0"/>
              <w:marRight w:val="0"/>
              <w:marTop w:val="0"/>
              <w:marBottom w:val="240"/>
              <w:divBdr>
                <w:top w:val="none" w:sz="0" w:space="0" w:color="auto"/>
                <w:left w:val="none" w:sz="0" w:space="0" w:color="auto"/>
                <w:bottom w:val="none" w:sz="0" w:space="0" w:color="auto"/>
                <w:right w:val="none" w:sz="0" w:space="0" w:color="auto"/>
              </w:divBdr>
            </w:div>
            <w:div w:id="1425415501">
              <w:marLeft w:val="0"/>
              <w:marRight w:val="0"/>
              <w:marTop w:val="0"/>
              <w:marBottom w:val="240"/>
              <w:divBdr>
                <w:top w:val="none" w:sz="0" w:space="0" w:color="auto"/>
                <w:left w:val="none" w:sz="0" w:space="0" w:color="auto"/>
                <w:bottom w:val="none" w:sz="0" w:space="0" w:color="auto"/>
                <w:right w:val="none" w:sz="0" w:space="0" w:color="auto"/>
              </w:divBdr>
            </w:div>
            <w:div w:id="844630851">
              <w:marLeft w:val="0"/>
              <w:marRight w:val="0"/>
              <w:marTop w:val="0"/>
              <w:marBottom w:val="240"/>
              <w:divBdr>
                <w:top w:val="none" w:sz="0" w:space="0" w:color="auto"/>
                <w:left w:val="none" w:sz="0" w:space="0" w:color="auto"/>
                <w:bottom w:val="none" w:sz="0" w:space="0" w:color="auto"/>
                <w:right w:val="none" w:sz="0" w:space="0" w:color="auto"/>
              </w:divBdr>
            </w:div>
            <w:div w:id="231737027">
              <w:marLeft w:val="0"/>
              <w:marRight w:val="0"/>
              <w:marTop w:val="0"/>
              <w:marBottom w:val="240"/>
              <w:divBdr>
                <w:top w:val="none" w:sz="0" w:space="0" w:color="auto"/>
                <w:left w:val="none" w:sz="0" w:space="0" w:color="auto"/>
                <w:bottom w:val="none" w:sz="0" w:space="0" w:color="auto"/>
                <w:right w:val="none" w:sz="0" w:space="0" w:color="auto"/>
              </w:divBdr>
            </w:div>
            <w:div w:id="60174337">
              <w:marLeft w:val="0"/>
              <w:marRight w:val="0"/>
              <w:marTop w:val="0"/>
              <w:marBottom w:val="240"/>
              <w:divBdr>
                <w:top w:val="none" w:sz="0" w:space="0" w:color="auto"/>
                <w:left w:val="none" w:sz="0" w:space="0" w:color="auto"/>
                <w:bottom w:val="none" w:sz="0" w:space="0" w:color="auto"/>
                <w:right w:val="none" w:sz="0" w:space="0" w:color="auto"/>
              </w:divBdr>
            </w:div>
            <w:div w:id="587812340">
              <w:marLeft w:val="0"/>
              <w:marRight w:val="0"/>
              <w:marTop w:val="0"/>
              <w:marBottom w:val="240"/>
              <w:divBdr>
                <w:top w:val="none" w:sz="0" w:space="0" w:color="auto"/>
                <w:left w:val="none" w:sz="0" w:space="0" w:color="auto"/>
                <w:bottom w:val="none" w:sz="0" w:space="0" w:color="auto"/>
                <w:right w:val="none" w:sz="0" w:space="0" w:color="auto"/>
              </w:divBdr>
            </w:div>
            <w:div w:id="900943282">
              <w:marLeft w:val="0"/>
              <w:marRight w:val="0"/>
              <w:marTop w:val="0"/>
              <w:marBottom w:val="240"/>
              <w:divBdr>
                <w:top w:val="none" w:sz="0" w:space="0" w:color="auto"/>
                <w:left w:val="none" w:sz="0" w:space="0" w:color="auto"/>
                <w:bottom w:val="none" w:sz="0" w:space="0" w:color="auto"/>
                <w:right w:val="none" w:sz="0" w:space="0" w:color="auto"/>
              </w:divBdr>
            </w:div>
            <w:div w:id="1086876674">
              <w:marLeft w:val="0"/>
              <w:marRight w:val="0"/>
              <w:marTop w:val="0"/>
              <w:marBottom w:val="240"/>
              <w:divBdr>
                <w:top w:val="none" w:sz="0" w:space="0" w:color="auto"/>
                <w:left w:val="none" w:sz="0" w:space="0" w:color="auto"/>
                <w:bottom w:val="none" w:sz="0" w:space="0" w:color="auto"/>
                <w:right w:val="none" w:sz="0" w:space="0" w:color="auto"/>
              </w:divBdr>
            </w:div>
            <w:div w:id="1036275567">
              <w:marLeft w:val="0"/>
              <w:marRight w:val="0"/>
              <w:marTop w:val="0"/>
              <w:marBottom w:val="240"/>
              <w:divBdr>
                <w:top w:val="none" w:sz="0" w:space="0" w:color="auto"/>
                <w:left w:val="none" w:sz="0" w:space="0" w:color="auto"/>
                <w:bottom w:val="none" w:sz="0" w:space="0" w:color="auto"/>
                <w:right w:val="none" w:sz="0" w:space="0" w:color="auto"/>
              </w:divBdr>
            </w:div>
            <w:div w:id="1774981509">
              <w:marLeft w:val="0"/>
              <w:marRight w:val="0"/>
              <w:marTop w:val="0"/>
              <w:marBottom w:val="240"/>
              <w:divBdr>
                <w:top w:val="none" w:sz="0" w:space="0" w:color="auto"/>
                <w:left w:val="none" w:sz="0" w:space="0" w:color="auto"/>
                <w:bottom w:val="none" w:sz="0" w:space="0" w:color="auto"/>
                <w:right w:val="none" w:sz="0" w:space="0" w:color="auto"/>
              </w:divBdr>
            </w:div>
            <w:div w:id="727653254">
              <w:marLeft w:val="0"/>
              <w:marRight w:val="0"/>
              <w:marTop w:val="0"/>
              <w:marBottom w:val="240"/>
              <w:divBdr>
                <w:top w:val="none" w:sz="0" w:space="0" w:color="auto"/>
                <w:left w:val="none" w:sz="0" w:space="0" w:color="auto"/>
                <w:bottom w:val="none" w:sz="0" w:space="0" w:color="auto"/>
                <w:right w:val="none" w:sz="0" w:space="0" w:color="auto"/>
              </w:divBdr>
            </w:div>
            <w:div w:id="1966420156">
              <w:marLeft w:val="0"/>
              <w:marRight w:val="0"/>
              <w:marTop w:val="0"/>
              <w:marBottom w:val="240"/>
              <w:divBdr>
                <w:top w:val="none" w:sz="0" w:space="0" w:color="auto"/>
                <w:left w:val="none" w:sz="0" w:space="0" w:color="auto"/>
                <w:bottom w:val="none" w:sz="0" w:space="0" w:color="auto"/>
                <w:right w:val="none" w:sz="0" w:space="0" w:color="auto"/>
              </w:divBdr>
            </w:div>
            <w:div w:id="845172879">
              <w:marLeft w:val="0"/>
              <w:marRight w:val="0"/>
              <w:marTop w:val="0"/>
              <w:marBottom w:val="240"/>
              <w:divBdr>
                <w:top w:val="none" w:sz="0" w:space="0" w:color="auto"/>
                <w:left w:val="none" w:sz="0" w:space="0" w:color="auto"/>
                <w:bottom w:val="none" w:sz="0" w:space="0" w:color="auto"/>
                <w:right w:val="none" w:sz="0" w:space="0" w:color="auto"/>
              </w:divBdr>
            </w:div>
            <w:div w:id="726226232">
              <w:marLeft w:val="0"/>
              <w:marRight w:val="0"/>
              <w:marTop w:val="0"/>
              <w:marBottom w:val="240"/>
              <w:divBdr>
                <w:top w:val="none" w:sz="0" w:space="0" w:color="auto"/>
                <w:left w:val="none" w:sz="0" w:space="0" w:color="auto"/>
                <w:bottom w:val="none" w:sz="0" w:space="0" w:color="auto"/>
                <w:right w:val="none" w:sz="0" w:space="0" w:color="auto"/>
              </w:divBdr>
            </w:div>
            <w:div w:id="1977561456">
              <w:marLeft w:val="0"/>
              <w:marRight w:val="0"/>
              <w:marTop w:val="0"/>
              <w:marBottom w:val="240"/>
              <w:divBdr>
                <w:top w:val="none" w:sz="0" w:space="0" w:color="auto"/>
                <w:left w:val="none" w:sz="0" w:space="0" w:color="auto"/>
                <w:bottom w:val="none" w:sz="0" w:space="0" w:color="auto"/>
                <w:right w:val="none" w:sz="0" w:space="0" w:color="auto"/>
              </w:divBdr>
            </w:div>
            <w:div w:id="936139503">
              <w:marLeft w:val="0"/>
              <w:marRight w:val="0"/>
              <w:marTop w:val="0"/>
              <w:marBottom w:val="240"/>
              <w:divBdr>
                <w:top w:val="none" w:sz="0" w:space="0" w:color="auto"/>
                <w:left w:val="none" w:sz="0" w:space="0" w:color="auto"/>
                <w:bottom w:val="none" w:sz="0" w:space="0" w:color="auto"/>
                <w:right w:val="none" w:sz="0" w:space="0" w:color="auto"/>
              </w:divBdr>
            </w:div>
            <w:div w:id="472253813">
              <w:marLeft w:val="0"/>
              <w:marRight w:val="0"/>
              <w:marTop w:val="0"/>
              <w:marBottom w:val="240"/>
              <w:divBdr>
                <w:top w:val="none" w:sz="0" w:space="0" w:color="auto"/>
                <w:left w:val="none" w:sz="0" w:space="0" w:color="auto"/>
                <w:bottom w:val="none" w:sz="0" w:space="0" w:color="auto"/>
                <w:right w:val="none" w:sz="0" w:space="0" w:color="auto"/>
              </w:divBdr>
            </w:div>
            <w:div w:id="1431505951">
              <w:marLeft w:val="0"/>
              <w:marRight w:val="0"/>
              <w:marTop w:val="0"/>
              <w:marBottom w:val="240"/>
              <w:divBdr>
                <w:top w:val="none" w:sz="0" w:space="0" w:color="auto"/>
                <w:left w:val="none" w:sz="0" w:space="0" w:color="auto"/>
                <w:bottom w:val="none" w:sz="0" w:space="0" w:color="auto"/>
                <w:right w:val="none" w:sz="0" w:space="0" w:color="auto"/>
              </w:divBdr>
            </w:div>
            <w:div w:id="159278923">
              <w:marLeft w:val="0"/>
              <w:marRight w:val="0"/>
              <w:marTop w:val="0"/>
              <w:marBottom w:val="240"/>
              <w:divBdr>
                <w:top w:val="none" w:sz="0" w:space="0" w:color="auto"/>
                <w:left w:val="none" w:sz="0" w:space="0" w:color="auto"/>
                <w:bottom w:val="none" w:sz="0" w:space="0" w:color="auto"/>
                <w:right w:val="none" w:sz="0" w:space="0" w:color="auto"/>
              </w:divBdr>
            </w:div>
            <w:div w:id="1465273513">
              <w:marLeft w:val="0"/>
              <w:marRight w:val="0"/>
              <w:marTop w:val="0"/>
              <w:marBottom w:val="240"/>
              <w:divBdr>
                <w:top w:val="none" w:sz="0" w:space="0" w:color="auto"/>
                <w:left w:val="none" w:sz="0" w:space="0" w:color="auto"/>
                <w:bottom w:val="none" w:sz="0" w:space="0" w:color="auto"/>
                <w:right w:val="none" w:sz="0" w:space="0" w:color="auto"/>
              </w:divBdr>
            </w:div>
            <w:div w:id="462121446">
              <w:marLeft w:val="0"/>
              <w:marRight w:val="0"/>
              <w:marTop w:val="0"/>
              <w:marBottom w:val="240"/>
              <w:divBdr>
                <w:top w:val="none" w:sz="0" w:space="0" w:color="auto"/>
                <w:left w:val="none" w:sz="0" w:space="0" w:color="auto"/>
                <w:bottom w:val="none" w:sz="0" w:space="0" w:color="auto"/>
                <w:right w:val="none" w:sz="0" w:space="0" w:color="auto"/>
              </w:divBdr>
            </w:div>
            <w:div w:id="1081487366">
              <w:marLeft w:val="0"/>
              <w:marRight w:val="0"/>
              <w:marTop w:val="0"/>
              <w:marBottom w:val="240"/>
              <w:divBdr>
                <w:top w:val="none" w:sz="0" w:space="0" w:color="auto"/>
                <w:left w:val="none" w:sz="0" w:space="0" w:color="auto"/>
                <w:bottom w:val="none" w:sz="0" w:space="0" w:color="auto"/>
                <w:right w:val="none" w:sz="0" w:space="0" w:color="auto"/>
              </w:divBdr>
            </w:div>
            <w:div w:id="1942831702">
              <w:marLeft w:val="0"/>
              <w:marRight w:val="0"/>
              <w:marTop w:val="0"/>
              <w:marBottom w:val="240"/>
              <w:divBdr>
                <w:top w:val="none" w:sz="0" w:space="0" w:color="auto"/>
                <w:left w:val="none" w:sz="0" w:space="0" w:color="auto"/>
                <w:bottom w:val="none" w:sz="0" w:space="0" w:color="auto"/>
                <w:right w:val="none" w:sz="0" w:space="0" w:color="auto"/>
              </w:divBdr>
            </w:div>
            <w:div w:id="1932355654">
              <w:marLeft w:val="0"/>
              <w:marRight w:val="0"/>
              <w:marTop w:val="0"/>
              <w:marBottom w:val="240"/>
              <w:divBdr>
                <w:top w:val="none" w:sz="0" w:space="0" w:color="auto"/>
                <w:left w:val="none" w:sz="0" w:space="0" w:color="auto"/>
                <w:bottom w:val="none" w:sz="0" w:space="0" w:color="auto"/>
                <w:right w:val="none" w:sz="0" w:space="0" w:color="auto"/>
              </w:divBdr>
            </w:div>
            <w:div w:id="1575510891">
              <w:marLeft w:val="0"/>
              <w:marRight w:val="0"/>
              <w:marTop w:val="0"/>
              <w:marBottom w:val="240"/>
              <w:divBdr>
                <w:top w:val="none" w:sz="0" w:space="0" w:color="auto"/>
                <w:left w:val="none" w:sz="0" w:space="0" w:color="auto"/>
                <w:bottom w:val="none" w:sz="0" w:space="0" w:color="auto"/>
                <w:right w:val="none" w:sz="0" w:space="0" w:color="auto"/>
              </w:divBdr>
            </w:div>
            <w:div w:id="699672123">
              <w:marLeft w:val="0"/>
              <w:marRight w:val="0"/>
              <w:marTop w:val="0"/>
              <w:marBottom w:val="240"/>
              <w:divBdr>
                <w:top w:val="none" w:sz="0" w:space="0" w:color="auto"/>
                <w:left w:val="none" w:sz="0" w:space="0" w:color="auto"/>
                <w:bottom w:val="none" w:sz="0" w:space="0" w:color="auto"/>
                <w:right w:val="none" w:sz="0" w:space="0" w:color="auto"/>
              </w:divBdr>
            </w:div>
            <w:div w:id="1198590793">
              <w:marLeft w:val="0"/>
              <w:marRight w:val="0"/>
              <w:marTop w:val="0"/>
              <w:marBottom w:val="240"/>
              <w:divBdr>
                <w:top w:val="none" w:sz="0" w:space="0" w:color="auto"/>
                <w:left w:val="none" w:sz="0" w:space="0" w:color="auto"/>
                <w:bottom w:val="none" w:sz="0" w:space="0" w:color="auto"/>
                <w:right w:val="none" w:sz="0" w:space="0" w:color="auto"/>
              </w:divBdr>
            </w:div>
            <w:div w:id="2117207577">
              <w:marLeft w:val="0"/>
              <w:marRight w:val="0"/>
              <w:marTop w:val="0"/>
              <w:marBottom w:val="240"/>
              <w:divBdr>
                <w:top w:val="none" w:sz="0" w:space="0" w:color="auto"/>
                <w:left w:val="none" w:sz="0" w:space="0" w:color="auto"/>
                <w:bottom w:val="none" w:sz="0" w:space="0" w:color="auto"/>
                <w:right w:val="none" w:sz="0" w:space="0" w:color="auto"/>
              </w:divBdr>
            </w:div>
            <w:div w:id="1683243184">
              <w:marLeft w:val="0"/>
              <w:marRight w:val="0"/>
              <w:marTop w:val="0"/>
              <w:marBottom w:val="240"/>
              <w:divBdr>
                <w:top w:val="none" w:sz="0" w:space="0" w:color="auto"/>
                <w:left w:val="none" w:sz="0" w:space="0" w:color="auto"/>
                <w:bottom w:val="none" w:sz="0" w:space="0" w:color="auto"/>
                <w:right w:val="none" w:sz="0" w:space="0" w:color="auto"/>
              </w:divBdr>
            </w:div>
            <w:div w:id="1263732272">
              <w:marLeft w:val="0"/>
              <w:marRight w:val="0"/>
              <w:marTop w:val="0"/>
              <w:marBottom w:val="240"/>
              <w:divBdr>
                <w:top w:val="none" w:sz="0" w:space="0" w:color="auto"/>
                <w:left w:val="none" w:sz="0" w:space="0" w:color="auto"/>
                <w:bottom w:val="none" w:sz="0" w:space="0" w:color="auto"/>
                <w:right w:val="none" w:sz="0" w:space="0" w:color="auto"/>
              </w:divBdr>
            </w:div>
            <w:div w:id="1766460359">
              <w:marLeft w:val="0"/>
              <w:marRight w:val="0"/>
              <w:marTop w:val="0"/>
              <w:marBottom w:val="240"/>
              <w:divBdr>
                <w:top w:val="none" w:sz="0" w:space="0" w:color="auto"/>
                <w:left w:val="none" w:sz="0" w:space="0" w:color="auto"/>
                <w:bottom w:val="none" w:sz="0" w:space="0" w:color="auto"/>
                <w:right w:val="none" w:sz="0" w:space="0" w:color="auto"/>
              </w:divBdr>
            </w:div>
            <w:div w:id="1362583716">
              <w:marLeft w:val="0"/>
              <w:marRight w:val="0"/>
              <w:marTop w:val="0"/>
              <w:marBottom w:val="240"/>
              <w:divBdr>
                <w:top w:val="none" w:sz="0" w:space="0" w:color="auto"/>
                <w:left w:val="none" w:sz="0" w:space="0" w:color="auto"/>
                <w:bottom w:val="none" w:sz="0" w:space="0" w:color="auto"/>
                <w:right w:val="none" w:sz="0" w:space="0" w:color="auto"/>
              </w:divBdr>
            </w:div>
            <w:div w:id="697895963">
              <w:marLeft w:val="0"/>
              <w:marRight w:val="0"/>
              <w:marTop w:val="0"/>
              <w:marBottom w:val="240"/>
              <w:divBdr>
                <w:top w:val="none" w:sz="0" w:space="0" w:color="auto"/>
                <w:left w:val="none" w:sz="0" w:space="0" w:color="auto"/>
                <w:bottom w:val="none" w:sz="0" w:space="0" w:color="auto"/>
                <w:right w:val="none" w:sz="0" w:space="0" w:color="auto"/>
              </w:divBdr>
            </w:div>
            <w:div w:id="28771127">
              <w:marLeft w:val="0"/>
              <w:marRight w:val="0"/>
              <w:marTop w:val="0"/>
              <w:marBottom w:val="240"/>
              <w:divBdr>
                <w:top w:val="none" w:sz="0" w:space="0" w:color="auto"/>
                <w:left w:val="none" w:sz="0" w:space="0" w:color="auto"/>
                <w:bottom w:val="none" w:sz="0" w:space="0" w:color="auto"/>
                <w:right w:val="none" w:sz="0" w:space="0" w:color="auto"/>
              </w:divBdr>
            </w:div>
            <w:div w:id="1685857108">
              <w:marLeft w:val="0"/>
              <w:marRight w:val="0"/>
              <w:marTop w:val="0"/>
              <w:marBottom w:val="240"/>
              <w:divBdr>
                <w:top w:val="none" w:sz="0" w:space="0" w:color="auto"/>
                <w:left w:val="none" w:sz="0" w:space="0" w:color="auto"/>
                <w:bottom w:val="none" w:sz="0" w:space="0" w:color="auto"/>
                <w:right w:val="none" w:sz="0" w:space="0" w:color="auto"/>
              </w:divBdr>
            </w:div>
            <w:div w:id="1651206440">
              <w:marLeft w:val="0"/>
              <w:marRight w:val="0"/>
              <w:marTop w:val="0"/>
              <w:marBottom w:val="240"/>
              <w:divBdr>
                <w:top w:val="none" w:sz="0" w:space="0" w:color="auto"/>
                <w:left w:val="none" w:sz="0" w:space="0" w:color="auto"/>
                <w:bottom w:val="none" w:sz="0" w:space="0" w:color="auto"/>
                <w:right w:val="none" w:sz="0" w:space="0" w:color="auto"/>
              </w:divBdr>
            </w:div>
            <w:div w:id="1377729936">
              <w:marLeft w:val="0"/>
              <w:marRight w:val="0"/>
              <w:marTop w:val="0"/>
              <w:marBottom w:val="240"/>
              <w:divBdr>
                <w:top w:val="none" w:sz="0" w:space="0" w:color="auto"/>
                <w:left w:val="none" w:sz="0" w:space="0" w:color="auto"/>
                <w:bottom w:val="none" w:sz="0" w:space="0" w:color="auto"/>
                <w:right w:val="none" w:sz="0" w:space="0" w:color="auto"/>
              </w:divBdr>
            </w:div>
            <w:div w:id="815998240">
              <w:marLeft w:val="0"/>
              <w:marRight w:val="0"/>
              <w:marTop w:val="0"/>
              <w:marBottom w:val="240"/>
              <w:divBdr>
                <w:top w:val="none" w:sz="0" w:space="0" w:color="auto"/>
                <w:left w:val="none" w:sz="0" w:space="0" w:color="auto"/>
                <w:bottom w:val="none" w:sz="0" w:space="0" w:color="auto"/>
                <w:right w:val="none" w:sz="0" w:space="0" w:color="auto"/>
              </w:divBdr>
            </w:div>
            <w:div w:id="1397122329">
              <w:marLeft w:val="0"/>
              <w:marRight w:val="0"/>
              <w:marTop w:val="0"/>
              <w:marBottom w:val="240"/>
              <w:divBdr>
                <w:top w:val="none" w:sz="0" w:space="0" w:color="auto"/>
                <w:left w:val="none" w:sz="0" w:space="0" w:color="auto"/>
                <w:bottom w:val="none" w:sz="0" w:space="0" w:color="auto"/>
                <w:right w:val="none" w:sz="0" w:space="0" w:color="auto"/>
              </w:divBdr>
            </w:div>
            <w:div w:id="342561410">
              <w:marLeft w:val="0"/>
              <w:marRight w:val="0"/>
              <w:marTop w:val="0"/>
              <w:marBottom w:val="240"/>
              <w:divBdr>
                <w:top w:val="none" w:sz="0" w:space="0" w:color="auto"/>
                <w:left w:val="none" w:sz="0" w:space="0" w:color="auto"/>
                <w:bottom w:val="none" w:sz="0" w:space="0" w:color="auto"/>
                <w:right w:val="none" w:sz="0" w:space="0" w:color="auto"/>
              </w:divBdr>
            </w:div>
            <w:div w:id="464934705">
              <w:marLeft w:val="0"/>
              <w:marRight w:val="0"/>
              <w:marTop w:val="0"/>
              <w:marBottom w:val="240"/>
              <w:divBdr>
                <w:top w:val="none" w:sz="0" w:space="0" w:color="auto"/>
                <w:left w:val="none" w:sz="0" w:space="0" w:color="auto"/>
                <w:bottom w:val="none" w:sz="0" w:space="0" w:color="auto"/>
                <w:right w:val="none" w:sz="0" w:space="0" w:color="auto"/>
              </w:divBdr>
            </w:div>
            <w:div w:id="34224294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1448</Words>
  <Characters>8256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Ertem Özalp</dc:creator>
  <cp:keywords/>
  <dc:description/>
  <cp:lastModifiedBy>Ertem Özalp</cp:lastModifiedBy>
  <cp:revision>1</cp:revision>
  <dcterms:created xsi:type="dcterms:W3CDTF">2018-01-15T10:38:00Z</dcterms:created>
  <dcterms:modified xsi:type="dcterms:W3CDTF">2018-01-15T10:39:00Z</dcterms:modified>
</cp:coreProperties>
</file>