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9F" w:rsidRDefault="005C789F" w:rsidP="005C789F">
      <w:pPr>
        <w:pStyle w:val="2-OrtaBaslk"/>
        <w:spacing w:line="276" w:lineRule="auto"/>
        <w:jc w:val="both"/>
        <w:rPr>
          <w:color w:val="548DD4"/>
          <w:sz w:val="24"/>
          <w:szCs w:val="24"/>
        </w:rPr>
      </w:pPr>
      <w:r>
        <w:rPr>
          <w:color w:val="548DD4"/>
          <w:sz w:val="24"/>
          <w:szCs w:val="24"/>
        </w:rPr>
        <w:t xml:space="preserve">5 Seri </w:t>
      </w:r>
      <w:proofErr w:type="spellStart"/>
      <w:r>
        <w:rPr>
          <w:color w:val="548DD4"/>
          <w:sz w:val="24"/>
          <w:szCs w:val="24"/>
        </w:rPr>
        <w:t>No’lu</w:t>
      </w:r>
      <w:proofErr w:type="spellEnd"/>
      <w:r>
        <w:rPr>
          <w:color w:val="548DD4"/>
          <w:sz w:val="24"/>
          <w:szCs w:val="24"/>
        </w:rPr>
        <w:t xml:space="preserve"> Bazı Alacakların Yeniden Yapılandırılmasına İlişkin 6736 Sayılı Kanun Genel Tebliği</w:t>
      </w:r>
    </w:p>
    <w:p w:rsidR="005C789F" w:rsidRDefault="005C789F" w:rsidP="005C789F">
      <w:pPr>
        <w:spacing w:line="276" w:lineRule="auto"/>
        <w:jc w:val="both"/>
        <w:rPr>
          <w:rFonts w:ascii="Times New Roman" w:hAnsi="Times New Roman" w:cs="Times New Roman"/>
          <w:b/>
          <w:bCs/>
          <w:sz w:val="24"/>
          <w:szCs w:val="24"/>
        </w:rPr>
      </w:pP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 xml:space="preserve">5 Seri </w:t>
      </w:r>
      <w:proofErr w:type="spellStart"/>
      <w:r>
        <w:rPr>
          <w:rFonts w:ascii="Times New Roman" w:hAnsi="Times New Roman" w:cs="Times New Roman"/>
          <w:sz w:val="22"/>
          <w:szCs w:val="22"/>
        </w:rPr>
        <w:t>No’lu</w:t>
      </w:r>
      <w:proofErr w:type="spellEnd"/>
      <w:r>
        <w:rPr>
          <w:rFonts w:ascii="Times New Roman" w:hAnsi="Times New Roman" w:cs="Times New Roman"/>
          <w:sz w:val="22"/>
          <w:szCs w:val="22"/>
        </w:rPr>
        <w:t xml:space="preserve"> Bazı Alacakların Yeniden Yapılandırılmasına İlişkin 6736 Sayılı Kanun Genel Tebliği 29.01.2017 tarihli Resmi </w:t>
      </w:r>
      <w:proofErr w:type="spellStart"/>
      <w:r>
        <w:rPr>
          <w:rFonts w:ascii="Times New Roman" w:hAnsi="Times New Roman" w:cs="Times New Roman"/>
          <w:sz w:val="22"/>
          <w:szCs w:val="22"/>
        </w:rPr>
        <w:t>Gazete’de</w:t>
      </w:r>
      <w:proofErr w:type="spellEnd"/>
      <w:r>
        <w:rPr>
          <w:rFonts w:ascii="Times New Roman" w:hAnsi="Times New Roman" w:cs="Times New Roman"/>
          <w:sz w:val="22"/>
          <w:szCs w:val="22"/>
        </w:rPr>
        <w:t xml:space="preserve"> yayımlanmış olup tebliğin önemli detayları aşağıdaki gibidir:</w:t>
      </w: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rPr>
      </w:pP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b/>
          <w:bCs/>
          <w:sz w:val="22"/>
          <w:szCs w:val="22"/>
        </w:rPr>
        <w:t>6736 Sayılı Kanundan Yararlanma Hakkını Kaybedenler</w:t>
      </w: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rPr>
      </w:pP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 xml:space="preserve">27.01.2017 tarihi itibarıyla ödenmesi gereken tutarları süresinde ödemeyerek Kanun hükümlerini ihlal eden borçlulara, ihlale neden olan tutarları Kanun hükümlerinden yeniden yararlanma imkânı sağlanmıştır. Bu </w:t>
      </w:r>
      <w:proofErr w:type="gramStart"/>
      <w:r>
        <w:rPr>
          <w:rFonts w:ascii="Times New Roman" w:hAnsi="Times New Roman" w:cs="Times New Roman"/>
          <w:sz w:val="22"/>
          <w:szCs w:val="22"/>
        </w:rPr>
        <w:t>imkandan</w:t>
      </w:r>
      <w:proofErr w:type="gramEnd"/>
      <w:r>
        <w:rPr>
          <w:rFonts w:ascii="Times New Roman" w:hAnsi="Times New Roman" w:cs="Times New Roman"/>
          <w:sz w:val="22"/>
          <w:szCs w:val="22"/>
        </w:rPr>
        <w:t xml:space="preserve"> faydalanma şartları aşağıdaki gibidir:</w:t>
      </w:r>
    </w:p>
    <w:p w:rsidR="005C789F" w:rsidRDefault="005C789F" w:rsidP="005C789F">
      <w:pPr>
        <w:pStyle w:val="NormalWeb"/>
        <w:shd w:val="clear" w:color="auto" w:fill="FFFFFF"/>
        <w:spacing w:before="0" w:line="240" w:lineRule="auto"/>
        <w:jc w:val="both"/>
        <w:rPr>
          <w:rFonts w:ascii="Times New Roman" w:hAnsi="Times New Roman" w:cs="Times New Roman"/>
          <w:sz w:val="22"/>
          <w:szCs w:val="22"/>
          <w:u w:val="single"/>
        </w:rPr>
      </w:pPr>
    </w:p>
    <w:p w:rsidR="005C789F" w:rsidRDefault="005C789F" w:rsidP="005C789F">
      <w:pPr>
        <w:pStyle w:val="ListeParagraf"/>
        <w:numPr>
          <w:ilvl w:val="0"/>
          <w:numId w:val="1"/>
        </w:numPr>
        <w:jc w:val="both"/>
        <w:rPr>
          <w:rFonts w:ascii="Times New Roman" w:hAnsi="Times New Roman" w:cs="Times New Roman"/>
        </w:rPr>
      </w:pPr>
      <w:r>
        <w:rPr>
          <w:rFonts w:ascii="Times New Roman" w:hAnsi="Times New Roman" w:cs="Times New Roman"/>
        </w:rPr>
        <w:t>6736 sayılı Kanunun 2 (kesinleşmiş alacaklar), 3 (kesinleşmemiş ve dava safhasında bulunan alacaklar) veya 4üncü (inceleme ve tarhiyat safhasında bulunan alacaklar) maddeleri kapsamında borçların yapılandırılmış olması,</w:t>
      </w:r>
    </w:p>
    <w:p w:rsidR="005C789F" w:rsidRDefault="005C789F" w:rsidP="005C789F">
      <w:pPr>
        <w:pStyle w:val="ListeParagraf"/>
        <w:numPr>
          <w:ilvl w:val="0"/>
          <w:numId w:val="1"/>
        </w:numPr>
        <w:jc w:val="both"/>
        <w:rPr>
          <w:rFonts w:ascii="Times New Roman" w:hAnsi="Times New Roman" w:cs="Times New Roman"/>
        </w:rPr>
      </w:pPr>
      <w:r>
        <w:rPr>
          <w:rFonts w:ascii="Times New Roman" w:hAnsi="Times New Roman" w:cs="Times New Roman"/>
        </w:rPr>
        <w:t>27.01.2017 tarihi itibarıyla ödenmesi gereken tutarların süresinde ödenmemesi nedeniyle Kanun hükümlerinin ihlal edilmiş olması,</w:t>
      </w:r>
    </w:p>
    <w:p w:rsidR="005C789F" w:rsidRDefault="005C789F" w:rsidP="005C789F">
      <w:pPr>
        <w:pStyle w:val="ListeParagraf"/>
        <w:numPr>
          <w:ilvl w:val="0"/>
          <w:numId w:val="1"/>
        </w:numPr>
        <w:jc w:val="both"/>
        <w:rPr>
          <w:rFonts w:ascii="Times New Roman" w:hAnsi="Times New Roman" w:cs="Times New Roman"/>
        </w:rPr>
      </w:pPr>
      <w:r>
        <w:rPr>
          <w:rFonts w:ascii="Times New Roman" w:hAnsi="Times New Roman" w:cs="Times New Roman"/>
        </w:rPr>
        <w:t>İhlale neden olan tutarların, ödenmesi gereken tarihten 27.01.2017 tarihine kadar (bu tarih dâhil) geçen süre (her ay ve kesri) için hesaplanacak geç ödeme zammı ile birlikte 31 Mayıs 2017 tarihine kadar (bu tarih dâhil) ödenmesi.</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 xml:space="preserve">Bu </w:t>
      </w:r>
      <w:proofErr w:type="gramStart"/>
      <w:r>
        <w:rPr>
          <w:rFonts w:ascii="Times New Roman" w:hAnsi="Times New Roman" w:cs="Times New Roman"/>
        </w:rPr>
        <w:t>imkanlardan</w:t>
      </w:r>
      <w:proofErr w:type="gramEnd"/>
      <w:r>
        <w:rPr>
          <w:rFonts w:ascii="Times New Roman" w:hAnsi="Times New Roman" w:cs="Times New Roman"/>
        </w:rPr>
        <w:t xml:space="preserve"> faydalanmak için ayrıca yazılı bir başvuru aranmayacaktır. </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b/>
          <w:bCs/>
        </w:rPr>
      </w:pPr>
      <w:r>
        <w:rPr>
          <w:rFonts w:ascii="Times New Roman" w:hAnsi="Times New Roman" w:cs="Times New Roman"/>
          <w:b/>
          <w:bCs/>
        </w:rPr>
        <w:t>Taksit Sürelerinin Uzatılması</w:t>
      </w:r>
    </w:p>
    <w:p w:rsidR="005C789F" w:rsidRDefault="005C789F" w:rsidP="005C789F">
      <w:pPr>
        <w:jc w:val="both"/>
        <w:rPr>
          <w:rFonts w:ascii="Times New Roman" w:hAnsi="Times New Roman" w:cs="Times New Roman"/>
          <w:b/>
          <w:bCs/>
        </w:rPr>
      </w:pPr>
    </w:p>
    <w:p w:rsidR="005C789F" w:rsidRDefault="005C789F" w:rsidP="005C789F">
      <w:pPr>
        <w:jc w:val="both"/>
        <w:rPr>
          <w:rFonts w:ascii="Times New Roman" w:hAnsi="Times New Roman" w:cs="Times New Roman"/>
        </w:rPr>
      </w:pPr>
      <w:r>
        <w:rPr>
          <w:rFonts w:ascii="Times New Roman" w:hAnsi="Times New Roman" w:cs="Times New Roman"/>
        </w:rPr>
        <w:t xml:space="preserve">Kanun kapsamında 2017 yılının Ocak ayından itibaren (ödeme süresi bu aya tekabül eden taksitler dâhil) ödenmesi gereken taksitlerin her birinin ödeme süreleri dörder ay uzatılmıştır. Taksitlerin ödeme süreleri tahsil dairelerince </w:t>
      </w:r>
      <w:proofErr w:type="spellStart"/>
      <w:r>
        <w:rPr>
          <w:rFonts w:ascii="Times New Roman" w:hAnsi="Times New Roman" w:cs="Times New Roman"/>
        </w:rPr>
        <w:t>re’sen</w:t>
      </w:r>
      <w:proofErr w:type="spellEnd"/>
      <w:r>
        <w:rPr>
          <w:rFonts w:ascii="Times New Roman" w:hAnsi="Times New Roman" w:cs="Times New Roman"/>
        </w:rPr>
        <w:t xml:space="preserve"> uzatılacağından, borçlulardan ayrıca yazılı başvuru aranılmayacaktır.</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Kanunun 2, 3, 4 ve 5inci (matrah ve vergi artırımı) maddeleri ile 6ncı maddenin (işletme kayıtlarının düzeltilmesi) ikinci fıkrasının (a) bendi kapsamında ödenmesi gereken alacaklara ilişkin taksitlerin ödeme süreleri uzamaktadır.</w:t>
      </w:r>
    </w:p>
    <w:p w:rsidR="005C789F" w:rsidRDefault="005C789F" w:rsidP="005C789F">
      <w:pPr>
        <w:jc w:val="both"/>
        <w:rPr>
          <w:rFonts w:ascii="Times New Roman" w:hAnsi="Times New Roman" w:cs="Times New Roman"/>
          <w:i/>
          <w:iCs/>
        </w:rPr>
      </w:pPr>
    </w:p>
    <w:p w:rsidR="005C789F" w:rsidRDefault="005C789F" w:rsidP="005C789F">
      <w:pPr>
        <w:jc w:val="both"/>
        <w:rPr>
          <w:rFonts w:ascii="Times New Roman" w:hAnsi="Times New Roman" w:cs="Times New Roman"/>
          <w:b/>
          <w:bCs/>
        </w:rPr>
      </w:pPr>
      <w:r>
        <w:rPr>
          <w:rFonts w:ascii="Times New Roman" w:hAnsi="Times New Roman" w:cs="Times New Roman"/>
          <w:b/>
          <w:bCs/>
        </w:rPr>
        <w:t>Ödeme Seçeneğinin Değiştirilmesi</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Peşin ödeme seçeneğini tercih ettiği halde Kanunda öngörülen süre ve şekilde ödeme yapmayarak Kanundan yararlanma hakkını kaybeden borçlulara talep etmeleri halinde yapılandırılan borçlarını taksitler halinde ödeme imkânı getirilmektedir. Bu durumda, peşin ödeme seçeneği tercih edildiği tarihte, taksitli ödeme seçeneğine göre Kanun kapsamında ödenmesi gereken ilk taksitin ödeme süresine göre oluşacak taksit ödeme süreleri esas alınacak ve bu fıkrada öngörülen süre ve şekilde ödeme yapılmak suretiyle Kanun hükümlerinden yararlanılacaktır.</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 xml:space="preserve">Bu hükümden faydalanmak için 30.04.2017 tarihine kadar (bu tarih dâhil) ilgili tahsil dairesine yazılı başvuruda bulunularak taksitli ödeme seçeneğinin tercih edilmesi gerekmektedir. Ayrıca </w:t>
      </w:r>
      <w:r>
        <w:rPr>
          <w:rFonts w:ascii="Times New Roman" w:hAnsi="Times New Roman" w:cs="Times New Roman"/>
          <w:i/>
          <w:iCs/>
        </w:rPr>
        <w:t>6736 Sayılı Kanundan Yararlanma Hakkını Kaybedenler</w:t>
      </w:r>
      <w:r>
        <w:rPr>
          <w:rFonts w:ascii="Times New Roman" w:hAnsi="Times New Roman" w:cs="Times New Roman"/>
        </w:rPr>
        <w:t xml:space="preserve"> hükmündeki diğer şartları yerine getirmeleri gerekmektedir. </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Hükümden yararlanılarak taksitli ödeme seçeneğinin tercih edilmesi halinde, Kanun kapsamında yapılandırılan tutara, tercih edilen taksit süresine ilişkin katsayının uygulanacağı tabiidir.</w:t>
      </w:r>
    </w:p>
    <w:p w:rsidR="005C789F" w:rsidRDefault="005C789F" w:rsidP="005C789F">
      <w:pPr>
        <w:jc w:val="both"/>
        <w:rPr>
          <w:rFonts w:ascii="Times New Roman" w:hAnsi="Times New Roman" w:cs="Times New Roman"/>
        </w:rPr>
      </w:pPr>
    </w:p>
    <w:p w:rsidR="005C789F" w:rsidRDefault="005C789F" w:rsidP="005C789F">
      <w:pPr>
        <w:jc w:val="both"/>
        <w:rPr>
          <w:rFonts w:ascii="Times New Roman" w:hAnsi="Times New Roman" w:cs="Times New Roman"/>
        </w:rPr>
      </w:pPr>
      <w:r>
        <w:rPr>
          <w:rFonts w:ascii="Times New Roman" w:hAnsi="Times New Roman" w:cs="Times New Roman"/>
        </w:rPr>
        <w:t xml:space="preserve">Peşin ödeme seçeneğini tercih ederek Kanundan yararlanmak üzere başvuran borçlulardan, yapılandırılan tutarın tamamını, ilk taksit ödeme süresinden sonra peşin ödeme indirimi uygulanmadan ödeyenlere fazladan yaptıkları ödemeler belirli şartlar </w:t>
      </w:r>
      <w:proofErr w:type="gramStart"/>
      <w:r>
        <w:rPr>
          <w:rFonts w:ascii="Times New Roman" w:hAnsi="Times New Roman" w:cs="Times New Roman"/>
        </w:rPr>
        <w:t>dahilinde</w:t>
      </w:r>
      <w:proofErr w:type="gramEnd"/>
      <w:r>
        <w:rPr>
          <w:rFonts w:ascii="Times New Roman" w:hAnsi="Times New Roman" w:cs="Times New Roman"/>
        </w:rPr>
        <w:t xml:space="preserve"> </w:t>
      </w:r>
      <w:proofErr w:type="spellStart"/>
      <w:r>
        <w:rPr>
          <w:rFonts w:ascii="Times New Roman" w:hAnsi="Times New Roman" w:cs="Times New Roman"/>
        </w:rPr>
        <w:t>red</w:t>
      </w:r>
      <w:proofErr w:type="spellEnd"/>
      <w:r>
        <w:rPr>
          <w:rFonts w:ascii="Times New Roman" w:hAnsi="Times New Roman" w:cs="Times New Roman"/>
        </w:rPr>
        <w:t xml:space="preserve"> ve iade edilecektir. </w:t>
      </w:r>
    </w:p>
    <w:p w:rsidR="005C789F" w:rsidRDefault="005C789F" w:rsidP="005C789F">
      <w:pPr>
        <w:jc w:val="both"/>
        <w:rPr>
          <w:rFonts w:ascii="Times New Roman" w:hAnsi="Times New Roman" w:cs="Times New Roman"/>
        </w:rPr>
      </w:pPr>
    </w:p>
    <w:p w:rsidR="003C7B16" w:rsidRDefault="005C789F">
      <w:bookmarkStart w:id="0" w:name="_GoBack"/>
      <w:bookmarkEnd w:id="0"/>
    </w:p>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E1503"/>
    <w:multiLevelType w:val="hybridMultilevel"/>
    <w:tmpl w:val="7AB02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9F"/>
    <w:rsid w:val="00252D4C"/>
    <w:rsid w:val="005C789F"/>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D321"/>
  <w15:chartTrackingRefBased/>
  <w15:docId w15:val="{7ED9F2AD-4539-46C0-9940-6DB642DA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789F"/>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789F"/>
    <w:rPr>
      <w:color w:val="0563C1"/>
      <w:u w:val="single"/>
    </w:rPr>
  </w:style>
  <w:style w:type="paragraph" w:styleId="NormalWeb">
    <w:name w:val="Normal (Web)"/>
    <w:basedOn w:val="Normal"/>
    <w:uiPriority w:val="99"/>
    <w:semiHidden/>
    <w:unhideWhenUsed/>
    <w:rsid w:val="005C789F"/>
    <w:pPr>
      <w:spacing w:before="195" w:line="225" w:lineRule="atLeast"/>
    </w:pPr>
    <w:rPr>
      <w:rFonts w:ascii="Arial" w:hAnsi="Arial" w:cs="Arial"/>
      <w:sz w:val="20"/>
      <w:szCs w:val="20"/>
      <w:lang w:eastAsia="tr-TR"/>
    </w:rPr>
  </w:style>
  <w:style w:type="paragraph" w:styleId="ListeParagraf">
    <w:name w:val="List Paragraph"/>
    <w:basedOn w:val="Normal"/>
    <w:uiPriority w:val="34"/>
    <w:qFormat/>
    <w:rsid w:val="005C789F"/>
    <w:pPr>
      <w:ind w:left="720"/>
      <w:contextualSpacing/>
    </w:pPr>
  </w:style>
  <w:style w:type="paragraph" w:customStyle="1" w:styleId="2-OrtaBaslk">
    <w:name w:val="2-Orta Baslık"/>
    <w:basedOn w:val="Normal"/>
    <w:uiPriority w:val="99"/>
    <w:semiHidden/>
    <w:rsid w:val="005C789F"/>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2017-02-23T06:03:00Z</dcterms:created>
  <dcterms:modified xsi:type="dcterms:W3CDTF">2017-02-23T06:04:00Z</dcterms:modified>
</cp:coreProperties>
</file>