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03" w:rsidRPr="001554FE" w:rsidRDefault="00DD5503" w:rsidP="001554FE">
      <w:pPr>
        <w:jc w:val="both"/>
        <w:rPr>
          <w:b/>
          <w:color w:val="548DD4" w:themeColor="text2" w:themeTint="99"/>
          <w:sz w:val="24"/>
        </w:rPr>
      </w:pPr>
      <w:r w:rsidRPr="001554FE">
        <w:rPr>
          <w:b/>
          <w:color w:val="548DD4" w:themeColor="text2" w:themeTint="99"/>
          <w:sz w:val="24"/>
        </w:rPr>
        <w:t xml:space="preserve">VERGİ USUL KANUNU 458 SIRA NO.LU </w:t>
      </w:r>
      <w:r w:rsidR="001554FE" w:rsidRPr="001554FE">
        <w:rPr>
          <w:b/>
          <w:color w:val="548DD4" w:themeColor="text2" w:themeTint="99"/>
          <w:sz w:val="24"/>
        </w:rPr>
        <w:t>GENEL TEBLİĞ</w:t>
      </w:r>
    </w:p>
    <w:p w:rsidR="00DD5503" w:rsidRPr="008C3DFB" w:rsidRDefault="00DD5503" w:rsidP="001554FE">
      <w:pPr>
        <w:jc w:val="both"/>
        <w:rPr>
          <w:sz w:val="20"/>
          <w:szCs w:val="20"/>
        </w:rPr>
      </w:pPr>
      <w:r w:rsidRPr="008C3DFB">
        <w:rPr>
          <w:sz w:val="20"/>
          <w:szCs w:val="20"/>
        </w:rPr>
        <w:t xml:space="preserve">25 Aralık 2015 tarihli ve 29573 sayılı Resmi </w:t>
      </w:r>
      <w:r w:rsidR="001554FE" w:rsidRPr="008C3DFB">
        <w:rPr>
          <w:sz w:val="20"/>
          <w:szCs w:val="20"/>
        </w:rPr>
        <w:t>Gazete’ de</w:t>
      </w:r>
      <w:r w:rsidRPr="008C3DFB">
        <w:rPr>
          <w:sz w:val="20"/>
          <w:szCs w:val="20"/>
        </w:rPr>
        <w:t xml:space="preserve"> yayımlanan 458 </w:t>
      </w:r>
      <w:r w:rsidR="001554FE" w:rsidRPr="008C3DFB">
        <w:rPr>
          <w:sz w:val="20"/>
          <w:szCs w:val="20"/>
        </w:rPr>
        <w:t>S</w:t>
      </w:r>
      <w:r w:rsidRPr="008C3DFB">
        <w:rPr>
          <w:sz w:val="20"/>
          <w:szCs w:val="20"/>
        </w:rPr>
        <w:t xml:space="preserve">ıra </w:t>
      </w:r>
      <w:r w:rsidR="001554FE" w:rsidRPr="008C3DFB">
        <w:rPr>
          <w:sz w:val="20"/>
          <w:szCs w:val="20"/>
        </w:rPr>
        <w:t>N</w:t>
      </w:r>
      <w:r w:rsidRPr="008C3DFB">
        <w:rPr>
          <w:sz w:val="20"/>
          <w:szCs w:val="20"/>
        </w:rPr>
        <w:t>o.lu Vergi Usul Kanunu Genel Tebliği ile 28</w:t>
      </w:r>
      <w:r w:rsidR="001554FE" w:rsidRPr="008C3DFB">
        <w:rPr>
          <w:sz w:val="20"/>
          <w:szCs w:val="20"/>
        </w:rPr>
        <w:t>.</w:t>
      </w:r>
      <w:r w:rsidRPr="008C3DFB">
        <w:rPr>
          <w:sz w:val="20"/>
          <w:szCs w:val="20"/>
        </w:rPr>
        <w:t>4</w:t>
      </w:r>
      <w:r w:rsidR="001554FE" w:rsidRPr="008C3DFB">
        <w:rPr>
          <w:sz w:val="20"/>
          <w:szCs w:val="20"/>
        </w:rPr>
        <w:t xml:space="preserve">.2004 tarih ve 25446 sayılı </w:t>
      </w:r>
      <w:r w:rsidRPr="008C3DFB">
        <w:rPr>
          <w:sz w:val="20"/>
          <w:szCs w:val="20"/>
        </w:rPr>
        <w:t xml:space="preserve">Resmî </w:t>
      </w:r>
      <w:r w:rsidR="001554FE" w:rsidRPr="008C3DFB">
        <w:rPr>
          <w:sz w:val="20"/>
          <w:szCs w:val="20"/>
        </w:rPr>
        <w:t>Gazete’ de</w:t>
      </w:r>
      <w:r w:rsidRPr="008C3DFB">
        <w:rPr>
          <w:sz w:val="20"/>
          <w:szCs w:val="20"/>
        </w:rPr>
        <w:t xml:space="preserve"> yayımlanan 333 Sıra No.lu Vergi Usul Kanunu Genel Tebliği’nin ekinde yer alan "</w:t>
      </w:r>
      <w:r w:rsidRPr="008C3DFB">
        <w:rPr>
          <w:i/>
          <w:sz w:val="20"/>
          <w:szCs w:val="20"/>
        </w:rPr>
        <w:t>amortismana tabi iktisadi kıymetler tablosu</w:t>
      </w:r>
      <w:r w:rsidRPr="008C3DFB">
        <w:rPr>
          <w:sz w:val="20"/>
          <w:szCs w:val="20"/>
        </w:rPr>
        <w:t>"</w:t>
      </w:r>
      <w:r w:rsidR="001554FE" w:rsidRPr="008C3DFB">
        <w:rPr>
          <w:sz w:val="20"/>
          <w:szCs w:val="20"/>
        </w:rPr>
        <w:t xml:space="preserve"> </w:t>
      </w:r>
      <w:r w:rsidRPr="008C3DFB">
        <w:rPr>
          <w:sz w:val="20"/>
          <w:szCs w:val="20"/>
        </w:rPr>
        <w:t xml:space="preserve">nda aşağıdaki </w:t>
      </w:r>
      <w:r w:rsidR="001554FE" w:rsidRPr="008C3DFB">
        <w:rPr>
          <w:sz w:val="20"/>
          <w:szCs w:val="20"/>
        </w:rPr>
        <w:t>şekilde değişiklik yapılmıştır.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409"/>
        <w:gridCol w:w="889"/>
        <w:gridCol w:w="954"/>
        <w:gridCol w:w="2976"/>
      </w:tblGrid>
      <w:tr w:rsidR="00285757" w:rsidRPr="00DD5503" w:rsidTr="008C3DFB">
        <w:trPr>
          <w:trHeight w:val="154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1554FE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55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1554FE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Ömür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55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Amortisman Oranı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1554FE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55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Yapılan Düzenleme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3.6.1.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55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“</w:t>
            </w: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Basit</w:t>
            </w:r>
            <w:r w:rsidRPr="00DD55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”</w:t>
            </w:r>
            <w:r w:rsidRPr="00DD55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tahta palet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"Basit"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1554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ifadesi eklenmiştir.</w:t>
            </w:r>
          </w:p>
        </w:tc>
      </w:tr>
      <w:tr w:rsidR="00285757" w:rsidRPr="00DD5503" w:rsidTr="008C3DFB">
        <w:trPr>
          <w:trHeight w:val="453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3.6.3.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Yoğunluğu ve kırılma direnci yüksek, esnemeye ve baskıya dayanıklı keresteden imal edilmiş ahşap palet</w:t>
            </w:r>
            <w:bookmarkStart w:id="0" w:name="_GoBack"/>
            <w:bookmarkEnd w:id="0"/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12,50%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3.14.15.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Taşıtlarda kullanılan lityum iyonlu piller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12,50%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3.37.1.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İklimlendirme kabini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3.37.2.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Yırtılma test cihazı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3.37.3.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 metre cihazı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3.37.4.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haslığı ve hava koşulları test cihazı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494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3.49.1.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Teleks ve </w:t>
            </w:r>
            <w:proofErr w:type="gramStart"/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data</w:t>
            </w:r>
            <w:proofErr w:type="gramEnd"/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modem cihazları, data terminal ara birim cihazları, interaktif telekontrol sistemleri, network yan bileşenleri, veri iletişim sistemleri,</w:t>
            </w:r>
            <w:r w:rsidRPr="00DD550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plaka tanıma sistemi</w:t>
            </w:r>
            <w:r w:rsidRPr="00DD550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="001554FE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vb.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"plaka tanıma sistemi"</w:t>
            </w:r>
            <w:r w:rsidR="001554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eklenmiştir.</w:t>
            </w:r>
          </w:p>
        </w:tc>
      </w:tr>
      <w:tr w:rsidR="00285757" w:rsidRPr="00DD5503" w:rsidTr="008C3DFB">
        <w:trPr>
          <w:trHeight w:val="76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3.52.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Yürüyen merdivenler, </w:t>
            </w:r>
            <w:r w:rsidR="001554FE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platformlar,</w:t>
            </w:r>
            <w:r w:rsidR="001554FE"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 xml:space="preserve"> konveyörler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bariyerler ve bunların benzerleri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"konveyörler"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eklenmiştir.</w:t>
            </w:r>
          </w:p>
        </w:tc>
      </w:tr>
      <w:tr w:rsidR="00285757" w:rsidRPr="00DD5503" w:rsidTr="008C3DFB">
        <w:trPr>
          <w:trHeight w:val="501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3.88.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Basınç odaları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"Basın</w:t>
            </w:r>
            <w:r w:rsidR="001554F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ç</w:t>
            </w: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1554F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o</w:t>
            </w: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daları"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buna ilişkin süre</w:t>
            </w:r>
            <w:r w:rsidR="001554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oran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3.89.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Süs bitkileri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3.90.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Modüler sistem tuvalet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3.91.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 arıtma cihazları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3.92.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Masaj koltukları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3.93.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Dijital baskı makinesi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3.94.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İşletmelerde kullanılan el, yüz ve banyo havluları, yatak çarşafları ve yastık kılıfları, masa örtüleri, plato ve her nevi peçeteler ve benzerleri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13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3.95.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sınıflarda sayılmayan demirbaşlar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6.7.1.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Taşıma ve yükleme amaçlı kullanılan robotlar, robotlu yükleme sistemleri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6.13.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Treyler ve treylere bağlı konteynerler</w:t>
            </w:r>
            <w:r w:rsidRPr="00DD550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(yarı römorklar dahil)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16,66%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"(yarı römorklar dahil)"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eklenmiştir.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17.3.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Hayvansal yağ ve kemik hammaddesi kullanılarak elde edilen don yağı, don yağı asidi, et ve kemik unu imalatında kullanılan iktisadi kıymetler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16,66%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255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Metal ofset baskı makinesi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45.1.6.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 Türbinleri: Kompresör ile basınçlandırılmış hava ile doğalgaz, motorin, nafta ve benzeri yakıtların karıştırılarak yakılması sonucunda ortaya çıkan ısı enerjisini mekanik enerjiye dönüştüren ekipmanlar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6,66%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1554FE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Değişim</w:t>
            </w:r>
            <w:r w:rsidR="00285757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DD5503" w:rsidRPr="00DD550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öncesi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Ekonomik</w:t>
            </w:r>
            <w:r w:rsidR="00DD5503" w:rsidRPr="00DD550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Ömür "5" ve Amor</w:t>
            </w:r>
            <w:r w:rsidR="00285757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tisman Oranı "20</w:t>
            </w:r>
            <w:r w:rsidR="008C3D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%</w:t>
            </w:r>
            <w:r w:rsidR="00285757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" idi.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45.4.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Elektrik enerjisi tüketimini ölçmede kullanılan sayaçlar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49.1.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Izgara Temizleme Makinesi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10,00%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48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52.5.1.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Tabanca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12,50%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satır yeni eklenmiştir.</w:t>
            </w:r>
          </w:p>
        </w:tc>
      </w:tr>
      <w:tr w:rsidR="00285757" w:rsidRPr="00DD5503" w:rsidTr="008C3DFB">
        <w:trPr>
          <w:trHeight w:val="114"/>
        </w:trPr>
        <w:tc>
          <w:tcPr>
            <w:tcW w:w="7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59.3.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Turizm Sektöründe Kullanılan Özel Araç-Gereçler: Deniz spor malzemeleri ve araçları (Bot, katamaran, sürat teknesi ve bunların motorları, jet ski, şişme deniz sporu oyun 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 xml:space="preserve">aletleri, parasailing </w:t>
            </w:r>
            <w:r w:rsidR="008C3DFB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vb.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), kış spor malzemeleri, (Kayak ayakkabısı, kar motoru </w:t>
            </w:r>
            <w:r w:rsidR="008C3DFB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vb.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), golf aracı, kongre-konferans organizasyon ekipmanları (Ses sistemleri, projeksiyon cihazı </w:t>
            </w:r>
            <w:r w:rsidR="008C3DFB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vb.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), müzik aletleri (Piyano </w:t>
            </w:r>
            <w:r w:rsidR="008C3DFB"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vb.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),</w:t>
            </w:r>
            <w:r w:rsidRPr="00DD550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sıcak hava balonları</w:t>
            </w:r>
          </w:p>
        </w:tc>
        <w:tc>
          <w:tcPr>
            <w:tcW w:w="8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9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33,33%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5757" w:rsidRPr="00285757" w:rsidRDefault="00285757" w:rsidP="0015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575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"sıcak hava balonları"</w:t>
            </w:r>
            <w:r w:rsidRPr="002857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eklenmiştir.</w:t>
            </w:r>
          </w:p>
        </w:tc>
      </w:tr>
    </w:tbl>
    <w:p w:rsidR="00A12303" w:rsidRPr="00DD5503" w:rsidRDefault="00A12303" w:rsidP="001554F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12303" w:rsidRPr="00DD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3AAD"/>
    <w:multiLevelType w:val="multilevel"/>
    <w:tmpl w:val="D1E01F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7"/>
    <w:rsid w:val="001554FE"/>
    <w:rsid w:val="00285757"/>
    <w:rsid w:val="00686790"/>
    <w:rsid w:val="008C3DFB"/>
    <w:rsid w:val="00A12303"/>
    <w:rsid w:val="00D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A30E5-A51D-40CD-B5FE-3FA4671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90"/>
  </w:style>
  <w:style w:type="paragraph" w:styleId="Heading1">
    <w:name w:val="heading 1"/>
    <w:basedOn w:val="Normal"/>
    <w:next w:val="Normal"/>
    <w:link w:val="Heading1Char"/>
    <w:uiPriority w:val="9"/>
    <w:qFormat/>
    <w:rsid w:val="0068679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79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79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79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79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79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79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79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79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6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7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7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7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7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867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757"/>
    <w:rPr>
      <w:b/>
      <w:bCs/>
    </w:rPr>
  </w:style>
  <w:style w:type="character" w:customStyle="1" w:styleId="apple-converted-space">
    <w:name w:val="apple-converted-space"/>
    <w:basedOn w:val="DefaultParagraphFont"/>
    <w:rsid w:val="0028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5992-7846-4333-82F7-CB489137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Özalp</dc:creator>
  <cp:keywords/>
  <dc:description/>
  <cp:lastModifiedBy>Ertem Özalp</cp:lastModifiedBy>
  <cp:revision>1</cp:revision>
  <dcterms:created xsi:type="dcterms:W3CDTF">2015-12-28T14:02:00Z</dcterms:created>
  <dcterms:modified xsi:type="dcterms:W3CDTF">2015-12-28T14:42:00Z</dcterms:modified>
</cp:coreProperties>
</file>