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E3" w:rsidRDefault="004B49E3" w:rsidP="00DC47F8">
      <w:pPr>
        <w:jc w:val="both"/>
        <w:rPr>
          <w:rFonts w:ascii="Times New Roman" w:hAnsi="Times New Roman" w:cs="Times New Roman"/>
          <w:sz w:val="26"/>
          <w:szCs w:val="26"/>
        </w:rPr>
      </w:pPr>
      <w:r w:rsidRPr="007C6E77">
        <w:rPr>
          <w:rFonts w:ascii="Times New Roman" w:eastAsia="ヒラギノ明朝 Pro W3" w:hAnsi="Times" w:cs="Times New Roman"/>
          <w:b/>
          <w:color w:val="548DD4"/>
          <w:sz w:val="26"/>
          <w:szCs w:val="26"/>
        </w:rPr>
        <w:t>Vergi Usul Kanunu 459 S</w:t>
      </w:r>
      <w:r w:rsidRPr="007C6E77">
        <w:rPr>
          <w:rFonts w:ascii="Times New Roman" w:eastAsia="ヒラギノ明朝 Pro W3" w:hAnsi="Times" w:cs="Times New Roman"/>
          <w:b/>
          <w:color w:val="548DD4"/>
          <w:sz w:val="26"/>
          <w:szCs w:val="26"/>
        </w:rPr>
        <w:t>ı</w:t>
      </w:r>
      <w:r w:rsidRPr="007C6E77">
        <w:rPr>
          <w:rFonts w:ascii="Times New Roman" w:eastAsia="ヒラギノ明朝 Pro W3" w:hAnsi="Times" w:cs="Times New Roman"/>
          <w:b/>
          <w:color w:val="548DD4"/>
          <w:sz w:val="26"/>
          <w:szCs w:val="26"/>
        </w:rPr>
        <w:t>ra No.lu Genel Tebli</w:t>
      </w:r>
      <w:r w:rsidRPr="007C6E77">
        <w:rPr>
          <w:rFonts w:ascii="Times New Roman" w:eastAsia="ヒラギノ明朝 Pro W3" w:hAnsi="Times" w:cs="Times New Roman"/>
          <w:b/>
          <w:color w:val="548DD4"/>
          <w:sz w:val="26"/>
          <w:szCs w:val="26"/>
        </w:rPr>
        <w:t>ğ</w:t>
      </w:r>
      <w:r w:rsidRPr="007C6E77">
        <w:rPr>
          <w:rFonts w:ascii="Times New Roman" w:eastAsia="ヒラギノ明朝 Pro W3" w:hAnsi="Times" w:cs="Times New Roman"/>
          <w:b/>
          <w:color w:val="548DD4"/>
          <w:sz w:val="26"/>
          <w:szCs w:val="26"/>
        </w:rPr>
        <w:t>i</w:t>
      </w:r>
    </w:p>
    <w:p w:rsidR="004B49E3" w:rsidRDefault="004B49E3" w:rsidP="00DC47F8">
      <w:pPr>
        <w:jc w:val="both"/>
        <w:rPr>
          <w:rFonts w:ascii="Times New Roman" w:hAnsi="Times New Roman" w:cs="Times New Roman"/>
        </w:rPr>
      </w:pPr>
      <w:r>
        <w:rPr>
          <w:rFonts w:ascii="Times New Roman" w:hAnsi="Times New Roman" w:cs="Times New Roman"/>
        </w:rPr>
        <w:t>24 Aralık 2015 tarihli ve 29572 sayılı Resmi Gazete’de 459 Sıra No.lu Vergi Usul Kanunu Genel Tebliği yayımlanmıştır.</w:t>
      </w:r>
    </w:p>
    <w:p w:rsidR="004B49E3" w:rsidRDefault="004B49E3" w:rsidP="00DC47F8">
      <w:pPr>
        <w:jc w:val="both"/>
        <w:rPr>
          <w:rFonts w:ascii="Times New Roman" w:hAnsi="Times New Roman" w:cs="Times New Roman"/>
        </w:rPr>
      </w:pPr>
      <w:r>
        <w:rPr>
          <w:rFonts w:ascii="Times New Roman" w:hAnsi="Times New Roman" w:cs="Times New Roman"/>
        </w:rPr>
        <w:t xml:space="preserve">Söz konusu bu tebliğ ile tahsilat ve ödemelerin tevsik </w:t>
      </w:r>
      <w:r w:rsidR="00DC47F8">
        <w:rPr>
          <w:rFonts w:ascii="Times New Roman" w:hAnsi="Times New Roman" w:cs="Times New Roman"/>
        </w:rPr>
        <w:t>zorunluluğuna</w:t>
      </w:r>
      <w:r>
        <w:rPr>
          <w:rFonts w:ascii="Times New Roman" w:hAnsi="Times New Roman" w:cs="Times New Roman"/>
        </w:rPr>
        <w:t xml:space="preserve"> ilişkin </w:t>
      </w:r>
      <w:r w:rsidR="00DC47F8">
        <w:rPr>
          <w:rFonts w:ascii="Times New Roman" w:hAnsi="Times New Roman" w:cs="Times New Roman"/>
        </w:rPr>
        <w:t xml:space="preserve">hali hazırda geçerli </w:t>
      </w:r>
      <w:r w:rsidR="00C13005">
        <w:rPr>
          <w:rFonts w:ascii="Times New Roman" w:hAnsi="Times New Roman" w:cs="Times New Roman"/>
        </w:rPr>
        <w:t>olan</w:t>
      </w:r>
      <w:r w:rsidR="00DC47F8">
        <w:rPr>
          <w:rFonts w:ascii="Times New Roman" w:hAnsi="Times New Roman" w:cs="Times New Roman"/>
        </w:rPr>
        <w:t xml:space="preserve"> </w:t>
      </w:r>
      <w:r>
        <w:rPr>
          <w:rFonts w:ascii="Times New Roman" w:hAnsi="Times New Roman" w:cs="Times New Roman"/>
        </w:rPr>
        <w:t xml:space="preserve">8.000 TL’lik alt sınır, 01.01.2016 tarihinden itibaren geçerli olmak üzere 7.000 TL </w:t>
      </w:r>
      <w:r w:rsidR="00C13005">
        <w:rPr>
          <w:rFonts w:ascii="Times New Roman" w:hAnsi="Times New Roman" w:cs="Times New Roman"/>
        </w:rPr>
        <w:t>olarak yeniden belirlenmiştir</w:t>
      </w:r>
      <w:r w:rsidR="00DC47F8">
        <w:rPr>
          <w:rFonts w:ascii="Times New Roman" w:hAnsi="Times New Roman" w:cs="Times New Roman"/>
        </w:rPr>
        <w:t>.</w:t>
      </w:r>
    </w:p>
    <w:p w:rsidR="00DC47F8" w:rsidRDefault="00DC47F8" w:rsidP="00DC47F8">
      <w:pPr>
        <w:jc w:val="both"/>
        <w:rPr>
          <w:rFonts w:ascii="Times New Roman" w:hAnsi="Times New Roman" w:cs="Times New Roman"/>
        </w:rPr>
      </w:pPr>
      <w:r>
        <w:rPr>
          <w:rFonts w:ascii="Times New Roman" w:hAnsi="Times New Roman" w:cs="Times New Roman"/>
        </w:rPr>
        <w:t>Tevsik zorunluluğu bulunanların, kendi aralarında ve</w:t>
      </w:r>
      <w:r w:rsidR="00C13005">
        <w:rPr>
          <w:rFonts w:ascii="Times New Roman" w:hAnsi="Times New Roman" w:cs="Times New Roman"/>
        </w:rPr>
        <w:t>/veya</w:t>
      </w:r>
      <w:r>
        <w:rPr>
          <w:rFonts w:ascii="Times New Roman" w:hAnsi="Times New Roman" w:cs="Times New Roman"/>
        </w:rPr>
        <w:t xml:space="preserve"> tevsik zorunluluğu bulunmayanlarla yapacakları, 7.000 TL’</w:t>
      </w:r>
      <w:r w:rsidR="00211CBA">
        <w:rPr>
          <w:rFonts w:ascii="Times New Roman" w:hAnsi="Times New Roman" w:cs="Times New Roman"/>
        </w:rPr>
        <w:t xml:space="preserve">yi aşan </w:t>
      </w:r>
      <w:r>
        <w:rPr>
          <w:rFonts w:ascii="Times New Roman" w:hAnsi="Times New Roman" w:cs="Times New Roman"/>
        </w:rPr>
        <w:t xml:space="preserve">her nevi tahsilat ve ödemelerini aracı finansal kurumlar </w:t>
      </w:r>
      <w:r w:rsidR="00211CBA">
        <w:rPr>
          <w:rFonts w:ascii="Times New Roman" w:hAnsi="Times New Roman" w:cs="Times New Roman"/>
        </w:rPr>
        <w:t>aracılığıyla</w:t>
      </w:r>
      <w:r>
        <w:rPr>
          <w:rFonts w:ascii="Times New Roman" w:hAnsi="Times New Roman" w:cs="Times New Roman"/>
        </w:rPr>
        <w:t xml:space="preserve"> yapmaları ve bu tahsilat ve ödemeleri bahsi geçen kurumlarca düzenlenen belgeler ile tevsik etmeleri zorunludur.</w:t>
      </w:r>
    </w:p>
    <w:p w:rsidR="00DC47F8" w:rsidRDefault="00C13005" w:rsidP="00DC47F8">
      <w:pPr>
        <w:jc w:val="both"/>
        <w:rPr>
          <w:rFonts w:ascii="Times New Roman" w:hAnsi="Times New Roman" w:cs="Times New Roman"/>
        </w:rPr>
      </w:pPr>
      <w:r>
        <w:rPr>
          <w:rFonts w:ascii="Times New Roman" w:hAnsi="Times New Roman" w:cs="Times New Roman"/>
        </w:rPr>
        <w:t>Bu kapsamda örneğin;</w:t>
      </w:r>
    </w:p>
    <w:p w:rsidR="00C13005" w:rsidRDefault="00C13005" w:rsidP="00C13005">
      <w:pPr>
        <w:pStyle w:val="ListParagraph"/>
        <w:numPr>
          <w:ilvl w:val="0"/>
          <w:numId w:val="10"/>
        </w:numPr>
        <w:ind w:left="426"/>
        <w:jc w:val="both"/>
        <w:rPr>
          <w:rFonts w:ascii="Times New Roman" w:hAnsi="Times New Roman" w:cs="Times New Roman"/>
        </w:rPr>
      </w:pPr>
      <w:r w:rsidRPr="00C13005">
        <w:rPr>
          <w:rFonts w:ascii="Times New Roman" w:hAnsi="Times New Roman" w:cs="Times New Roman"/>
        </w:rPr>
        <w:t>Her türlü mal teslimi veya hizmet ifasına ilişkin tahsilat ve ödemelerin,</w:t>
      </w:r>
    </w:p>
    <w:p w:rsidR="00C13005" w:rsidRDefault="00C13005" w:rsidP="00C13005">
      <w:pPr>
        <w:pStyle w:val="ListParagraph"/>
        <w:numPr>
          <w:ilvl w:val="0"/>
          <w:numId w:val="10"/>
        </w:numPr>
        <w:ind w:left="426"/>
        <w:jc w:val="both"/>
        <w:rPr>
          <w:rFonts w:ascii="Times New Roman" w:hAnsi="Times New Roman" w:cs="Times New Roman"/>
        </w:rPr>
      </w:pPr>
      <w:r w:rsidRPr="00C13005">
        <w:rPr>
          <w:rFonts w:ascii="Times New Roman" w:hAnsi="Times New Roman" w:cs="Times New Roman"/>
        </w:rPr>
        <w:t>Avans, depozito, pey akçesi gibi suretlerle yapılacak tahsilat ve ödemelerin,</w:t>
      </w:r>
    </w:p>
    <w:p w:rsidR="00C13005" w:rsidRDefault="00C13005" w:rsidP="00C13005">
      <w:pPr>
        <w:pStyle w:val="ListParagraph"/>
        <w:numPr>
          <w:ilvl w:val="0"/>
          <w:numId w:val="10"/>
        </w:numPr>
        <w:ind w:left="426"/>
        <w:jc w:val="both"/>
        <w:rPr>
          <w:rFonts w:ascii="Times New Roman" w:hAnsi="Times New Roman" w:cs="Times New Roman"/>
        </w:rPr>
      </w:pPr>
      <w:r w:rsidRPr="00C13005">
        <w:rPr>
          <w:rFonts w:ascii="Times New Roman" w:hAnsi="Times New Roman" w:cs="Times New Roman"/>
        </w:rPr>
        <w:t>İşletmelerin kendi ortakları ve/veya diğer gerçek ve tüzel kişilerle yaptığı her türlü tahsilat ve ödemelerin</w:t>
      </w:r>
      <w:r>
        <w:rPr>
          <w:rFonts w:ascii="Times New Roman" w:hAnsi="Times New Roman" w:cs="Times New Roman"/>
        </w:rPr>
        <w:t>,</w:t>
      </w:r>
    </w:p>
    <w:p w:rsidR="00C13005" w:rsidRDefault="00C13005" w:rsidP="00C13005">
      <w:pPr>
        <w:jc w:val="both"/>
        <w:rPr>
          <w:rFonts w:ascii="Times New Roman" w:hAnsi="Times New Roman" w:cs="Times New Roman"/>
        </w:rPr>
      </w:pPr>
      <w:r>
        <w:rPr>
          <w:rFonts w:ascii="Times New Roman" w:hAnsi="Times New Roman" w:cs="Times New Roman"/>
        </w:rPr>
        <w:t>7.000 TL sınırını aşması halinde, aracı finansal kurumlar vasıtasıyla yapılması ve bu işlemlerin söz konusu kurumlarca düzenlenen belgeler ile tevsik edilmesi zorunludur.</w:t>
      </w:r>
    </w:p>
    <w:p w:rsidR="00C13005" w:rsidRDefault="00C13005" w:rsidP="00C13005">
      <w:pPr>
        <w:jc w:val="both"/>
        <w:rPr>
          <w:rFonts w:ascii="Times New Roman" w:hAnsi="Times New Roman" w:cs="Times New Roman"/>
        </w:rPr>
      </w:pPr>
      <w:r>
        <w:rPr>
          <w:rFonts w:ascii="Times New Roman" w:hAnsi="Times New Roman" w:cs="Times New Roman"/>
        </w:rPr>
        <w:t>Tebliğde yer alan diğer</w:t>
      </w:r>
      <w:r w:rsidR="005B4D4D">
        <w:rPr>
          <w:rFonts w:ascii="Times New Roman" w:hAnsi="Times New Roman" w:cs="Times New Roman"/>
        </w:rPr>
        <w:t xml:space="preserve"> önemli</w:t>
      </w:r>
      <w:r>
        <w:rPr>
          <w:rFonts w:ascii="Times New Roman" w:hAnsi="Times New Roman" w:cs="Times New Roman"/>
        </w:rPr>
        <w:t xml:space="preserve"> hususlar ise aşağıdaki gibidir:</w:t>
      </w:r>
    </w:p>
    <w:p w:rsidR="00C13005" w:rsidRDefault="005B4D4D" w:rsidP="005B4D4D">
      <w:pPr>
        <w:pStyle w:val="ListParagraph"/>
        <w:numPr>
          <w:ilvl w:val="0"/>
          <w:numId w:val="10"/>
        </w:numPr>
        <w:jc w:val="both"/>
        <w:rPr>
          <w:rFonts w:ascii="Times New Roman" w:hAnsi="Times New Roman" w:cs="Times New Roman"/>
        </w:rPr>
      </w:pPr>
      <w:r w:rsidRPr="005B4D4D">
        <w:rPr>
          <w:rFonts w:ascii="Times New Roman" w:hAnsi="Times New Roman" w:cs="Times New Roman"/>
        </w:rPr>
        <w:t>Tahsilat ve ödemeye konu işlem tutarını</w:t>
      </w:r>
      <w:r>
        <w:rPr>
          <w:rFonts w:ascii="Times New Roman" w:hAnsi="Times New Roman" w:cs="Times New Roman"/>
        </w:rPr>
        <w:t xml:space="preserve">n 7.000 TL </w:t>
      </w:r>
      <w:r w:rsidRPr="005B4D4D">
        <w:rPr>
          <w:rFonts w:ascii="Times New Roman" w:hAnsi="Times New Roman" w:cs="Times New Roman"/>
        </w:rPr>
        <w:t>haddi</w:t>
      </w:r>
      <w:r>
        <w:rPr>
          <w:rFonts w:ascii="Times New Roman" w:hAnsi="Times New Roman" w:cs="Times New Roman"/>
        </w:rPr>
        <w:t>ni</w:t>
      </w:r>
      <w:r w:rsidRPr="005B4D4D">
        <w:rPr>
          <w:rFonts w:ascii="Times New Roman" w:hAnsi="Times New Roman" w:cs="Times New Roman"/>
        </w:rPr>
        <w:t xml:space="preserve"> aş</w:t>
      </w:r>
      <w:r>
        <w:rPr>
          <w:rFonts w:ascii="Times New Roman" w:hAnsi="Times New Roman" w:cs="Times New Roman"/>
        </w:rPr>
        <w:t>tığı</w:t>
      </w:r>
      <w:r w:rsidRPr="005B4D4D">
        <w:rPr>
          <w:rFonts w:ascii="Times New Roman" w:hAnsi="Times New Roman" w:cs="Times New Roman"/>
        </w:rPr>
        <w:t xml:space="preserve"> </w:t>
      </w:r>
      <w:r>
        <w:rPr>
          <w:rFonts w:ascii="Times New Roman" w:hAnsi="Times New Roman" w:cs="Times New Roman"/>
        </w:rPr>
        <w:t>hallerde</w:t>
      </w:r>
      <w:r w:rsidRPr="005B4D4D">
        <w:rPr>
          <w:rFonts w:ascii="Times New Roman" w:hAnsi="Times New Roman" w:cs="Times New Roman"/>
        </w:rPr>
        <w:t xml:space="preserve">, </w:t>
      </w:r>
      <w:r>
        <w:rPr>
          <w:rFonts w:ascii="Times New Roman" w:hAnsi="Times New Roman" w:cs="Times New Roman"/>
        </w:rPr>
        <w:t>söz konusu tutarın</w:t>
      </w:r>
      <w:r w:rsidRPr="005B4D4D">
        <w:rPr>
          <w:rFonts w:ascii="Times New Roman" w:hAnsi="Times New Roman" w:cs="Times New Roman"/>
        </w:rPr>
        <w:t xml:space="preserve"> farklı tarihlerde</w:t>
      </w:r>
      <w:r>
        <w:rPr>
          <w:rFonts w:ascii="Times New Roman" w:hAnsi="Times New Roman" w:cs="Times New Roman"/>
        </w:rPr>
        <w:t>, taksit taksit</w:t>
      </w:r>
      <w:r w:rsidRPr="005B4D4D">
        <w:rPr>
          <w:rFonts w:ascii="Times New Roman" w:hAnsi="Times New Roman" w:cs="Times New Roman"/>
        </w:rPr>
        <w:t xml:space="preserve"> ödenmesinde işlemin to</w:t>
      </w:r>
      <w:r>
        <w:rPr>
          <w:rFonts w:ascii="Times New Roman" w:hAnsi="Times New Roman" w:cs="Times New Roman"/>
        </w:rPr>
        <w:t xml:space="preserve">plam tutarı dikkate alınacak; ödeme tutarı 7.000 TL’den ufak olsa dahi </w:t>
      </w:r>
      <w:r w:rsidRPr="005B4D4D">
        <w:rPr>
          <w:rFonts w:ascii="Times New Roman" w:hAnsi="Times New Roman" w:cs="Times New Roman"/>
        </w:rPr>
        <w:t>her bir tahsilat ve ödeme, tevsik zorunluluğu kapsamında aracı finansal kurumlar kanalıyla gerçekleştirilecektir.</w:t>
      </w:r>
    </w:p>
    <w:p w:rsidR="005B4D4D" w:rsidRPr="005B4D4D" w:rsidRDefault="005B4D4D" w:rsidP="005B4D4D">
      <w:pPr>
        <w:pStyle w:val="ListParagraph"/>
        <w:numPr>
          <w:ilvl w:val="0"/>
          <w:numId w:val="10"/>
        </w:numPr>
        <w:jc w:val="both"/>
        <w:rPr>
          <w:rFonts w:ascii="Times New Roman" w:hAnsi="Times New Roman" w:cs="Times New Roman"/>
        </w:rPr>
      </w:pPr>
      <w:r w:rsidRPr="005B4D4D">
        <w:rPr>
          <w:rFonts w:ascii="Times New Roman" w:hAnsi="Times New Roman" w:cs="Times New Roman"/>
        </w:rPr>
        <w:t>Bu Tebliğ kapsamında aracı finansal kurumlar kanalıyla yapılması zorunlu bulunan tahsilat ve ödemelerin bu kurumlarca</w:t>
      </w:r>
      <w:r w:rsidR="00211CBA">
        <w:rPr>
          <w:rFonts w:ascii="Times New Roman" w:hAnsi="Times New Roman" w:cs="Times New Roman"/>
        </w:rPr>
        <w:t>,</w:t>
      </w:r>
      <w:r w:rsidRPr="005B4D4D">
        <w:rPr>
          <w:rFonts w:ascii="Times New Roman" w:hAnsi="Times New Roman" w:cs="Times New Roman"/>
        </w:rPr>
        <w:t xml:space="preserve"> mevzuatlarına göre düzenlenen belgelerle (</w:t>
      </w:r>
      <w:proofErr w:type="gramStart"/>
      <w:r w:rsidRPr="005B4D4D">
        <w:rPr>
          <w:rFonts w:ascii="Times New Roman" w:hAnsi="Times New Roman" w:cs="Times New Roman"/>
        </w:rPr>
        <w:t>dekont</w:t>
      </w:r>
      <w:proofErr w:type="gramEnd"/>
      <w:r w:rsidRPr="005B4D4D">
        <w:rPr>
          <w:rFonts w:ascii="Times New Roman" w:hAnsi="Times New Roman" w:cs="Times New Roman"/>
        </w:rPr>
        <w:t>, hesap bildirim cetveli, alındı vb.) tevsiki zorunludur.</w:t>
      </w:r>
    </w:p>
    <w:p w:rsidR="005B4D4D" w:rsidRDefault="005B4D4D" w:rsidP="005B4D4D">
      <w:pPr>
        <w:pStyle w:val="ListParagraph"/>
        <w:numPr>
          <w:ilvl w:val="0"/>
          <w:numId w:val="10"/>
        </w:numPr>
        <w:jc w:val="both"/>
        <w:rPr>
          <w:rFonts w:ascii="Times New Roman" w:hAnsi="Times New Roman" w:cs="Times New Roman"/>
        </w:rPr>
      </w:pPr>
      <w:r w:rsidRPr="005B4D4D">
        <w:rPr>
          <w:rFonts w:ascii="Times New Roman" w:hAnsi="Times New Roman" w:cs="Times New Roman"/>
        </w:rPr>
        <w:t>Tevsik zorunluluğu kapsamında yapılan işlemler için aracı finansal kurumlar tarafından düzenlenen belgeler yapılan işlemi değil o işleme ilişkin tahsilat veya ödemeyi tevsik etmektedir. Dolayısıyla tahsilat ve ödemelerin tevsik zorunluluğu kapsamında aracı finansal kurumlar kanalıyla yapılması, bu zorunluluğu ortaya çıkaran işleme ilişkin olarak Vergi Usul Kanununda yer alan belgeleri düzenleme zorunluluğunu ortadan kaldırmayacaktır.</w:t>
      </w:r>
    </w:p>
    <w:p w:rsidR="005B4D4D" w:rsidRDefault="005B4D4D" w:rsidP="005B4D4D">
      <w:pPr>
        <w:pStyle w:val="ListParagraph"/>
        <w:numPr>
          <w:ilvl w:val="0"/>
          <w:numId w:val="10"/>
        </w:numPr>
        <w:jc w:val="both"/>
        <w:rPr>
          <w:rFonts w:ascii="Times New Roman" w:hAnsi="Times New Roman" w:cs="Times New Roman"/>
        </w:rPr>
      </w:pPr>
      <w:r w:rsidRPr="005B4D4D">
        <w:rPr>
          <w:rFonts w:ascii="Times New Roman" w:hAnsi="Times New Roman" w:cs="Times New Roman"/>
        </w:rPr>
        <w:t>Tahsilat ve ödemelerin aracı finansal kurumlar kanalıyla yapılması zorunluluğuna uyulmaması durumunda ilgililere Vergi Usul Kanununda yer alan cezalar tatbik edil</w:t>
      </w:r>
      <w:r w:rsidR="00211CBA">
        <w:rPr>
          <w:rFonts w:ascii="Times New Roman" w:hAnsi="Times New Roman" w:cs="Times New Roman"/>
        </w:rPr>
        <w:t>ecektir</w:t>
      </w:r>
      <w:r w:rsidRPr="005B4D4D">
        <w:rPr>
          <w:rFonts w:ascii="Times New Roman" w:hAnsi="Times New Roman" w:cs="Times New Roman"/>
        </w:rPr>
        <w:t>.</w:t>
      </w:r>
    </w:p>
    <w:p w:rsidR="005B4D4D" w:rsidRDefault="005B4D4D" w:rsidP="005B4D4D">
      <w:pPr>
        <w:pStyle w:val="ListParagraph"/>
        <w:numPr>
          <w:ilvl w:val="0"/>
          <w:numId w:val="10"/>
        </w:numPr>
        <w:jc w:val="both"/>
        <w:rPr>
          <w:rFonts w:ascii="Times New Roman" w:hAnsi="Times New Roman" w:cs="Times New Roman"/>
        </w:rPr>
      </w:pPr>
      <w:r w:rsidRPr="005B4D4D">
        <w:rPr>
          <w:rFonts w:ascii="Times New Roman" w:hAnsi="Times New Roman" w:cs="Times New Roman"/>
        </w:rPr>
        <w:t xml:space="preserve">Bu Tebliğ </w:t>
      </w:r>
      <w:r>
        <w:rPr>
          <w:rFonts w:ascii="Times New Roman" w:hAnsi="Times New Roman" w:cs="Times New Roman"/>
        </w:rPr>
        <w:t>01.01.2016 tarihinde yürürlüğe gir</w:t>
      </w:r>
      <w:bookmarkStart w:id="0" w:name="_GoBack"/>
      <w:bookmarkEnd w:id="0"/>
      <w:r>
        <w:rPr>
          <w:rFonts w:ascii="Times New Roman" w:hAnsi="Times New Roman" w:cs="Times New Roman"/>
        </w:rPr>
        <w:t>ecektir</w:t>
      </w:r>
      <w:r w:rsidRPr="005B4D4D">
        <w:rPr>
          <w:rFonts w:ascii="Times New Roman" w:hAnsi="Times New Roman" w:cs="Times New Roman"/>
        </w:rPr>
        <w:t>.</w:t>
      </w:r>
    </w:p>
    <w:p w:rsidR="005B4D4D" w:rsidRDefault="005B4D4D" w:rsidP="005B4D4D">
      <w:pPr>
        <w:jc w:val="both"/>
        <w:rPr>
          <w:rFonts w:ascii="Times New Roman" w:hAnsi="Times New Roman" w:cs="Times New Roman"/>
        </w:rPr>
      </w:pPr>
    </w:p>
    <w:p w:rsidR="005B4D4D" w:rsidRPr="005B4D4D" w:rsidRDefault="005B4D4D" w:rsidP="005B4D4D">
      <w:pPr>
        <w:jc w:val="both"/>
        <w:rPr>
          <w:rFonts w:ascii="Times New Roman" w:hAnsi="Times New Roman" w:cs="Times New Roman"/>
        </w:rPr>
      </w:pPr>
      <w:r>
        <w:rPr>
          <w:rFonts w:ascii="Times New Roman" w:hAnsi="Times New Roman" w:cs="Times New Roman"/>
        </w:rPr>
        <w:t>Bilgilerinize sunarız,</w:t>
      </w:r>
    </w:p>
    <w:sectPr w:rsidR="005B4D4D" w:rsidRPr="005B4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3AAD"/>
    <w:multiLevelType w:val="multilevel"/>
    <w:tmpl w:val="D1E01F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5383C00"/>
    <w:multiLevelType w:val="hybridMultilevel"/>
    <w:tmpl w:val="F57AE1DC"/>
    <w:lvl w:ilvl="0" w:tplc="1DA4934A">
      <w:start w:val="24"/>
      <w:numFmt w:val="bullet"/>
      <w:lvlText w:val="-"/>
      <w:lvlJc w:val="left"/>
      <w:pPr>
        <w:ind w:left="502"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E3"/>
    <w:rsid w:val="00211CBA"/>
    <w:rsid w:val="004A6A44"/>
    <w:rsid w:val="004B49E3"/>
    <w:rsid w:val="005B4D4D"/>
    <w:rsid w:val="00686790"/>
    <w:rsid w:val="007C6E77"/>
    <w:rsid w:val="00A12303"/>
    <w:rsid w:val="00C13005"/>
    <w:rsid w:val="00DC47F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DDBE8-53BD-4677-8528-B2B5D476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90"/>
  </w:style>
  <w:style w:type="paragraph" w:styleId="Heading1">
    <w:name w:val="heading 1"/>
    <w:basedOn w:val="Normal"/>
    <w:next w:val="Normal"/>
    <w:link w:val="Heading1Char"/>
    <w:uiPriority w:val="9"/>
    <w:qFormat/>
    <w:rsid w:val="0068679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79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679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679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79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679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679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679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679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7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67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67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67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67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67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67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679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8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3</cp:revision>
  <dcterms:created xsi:type="dcterms:W3CDTF">2015-12-25T12:00:00Z</dcterms:created>
  <dcterms:modified xsi:type="dcterms:W3CDTF">2015-12-25T12:50:00Z</dcterms:modified>
</cp:coreProperties>
</file>