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14E4B" w14:textId="63E43FAD" w:rsidR="00667175" w:rsidRPr="00667175" w:rsidRDefault="00667175" w:rsidP="00B806F8">
      <w:pPr>
        <w:pStyle w:val="NormalWeb"/>
        <w:shd w:val="clear" w:color="auto" w:fill="FFFFFF"/>
        <w:spacing w:before="0" w:beforeAutospacing="0" w:after="0" w:afterAutospacing="0"/>
        <w:jc w:val="both"/>
        <w:rPr>
          <w:rFonts w:eastAsia="ヒラギノ明朝 Pro W3" w:hAnsi="Times"/>
          <w:b/>
          <w:color w:val="548DD4"/>
          <w:sz w:val="26"/>
          <w:szCs w:val="26"/>
          <w:lang w:eastAsia="en-US"/>
        </w:rPr>
      </w:pPr>
      <w:bookmarkStart w:id="0" w:name="_GoBack"/>
      <w:bookmarkEnd w:id="0"/>
      <w:r w:rsidRPr="00667175">
        <w:rPr>
          <w:rFonts w:eastAsia="ヒラギノ明朝 Pro W3" w:hAnsi="Times"/>
          <w:b/>
          <w:color w:val="548DD4"/>
          <w:sz w:val="26"/>
          <w:szCs w:val="26"/>
          <w:lang w:eastAsia="en-US"/>
        </w:rPr>
        <w:t>E-</w:t>
      </w:r>
      <w:r w:rsidR="00AC51AF">
        <w:rPr>
          <w:rFonts w:eastAsia="ヒラギノ明朝 Pro W3" w:hAnsi="Times"/>
          <w:b/>
          <w:color w:val="548DD4"/>
          <w:sz w:val="26"/>
          <w:szCs w:val="26"/>
          <w:lang w:eastAsia="en-US"/>
        </w:rPr>
        <w:t>Defter Hakk</w:t>
      </w:r>
      <w:r w:rsidR="00AC51AF">
        <w:rPr>
          <w:rFonts w:eastAsia="ヒラギノ明朝 Pro W3" w:hAnsi="Times"/>
          <w:b/>
          <w:color w:val="548DD4"/>
          <w:sz w:val="26"/>
          <w:szCs w:val="26"/>
          <w:lang w:eastAsia="en-US"/>
        </w:rPr>
        <w:t>ı</w:t>
      </w:r>
      <w:r w:rsidR="00AC51AF">
        <w:rPr>
          <w:rFonts w:eastAsia="ヒラギノ明朝 Pro W3" w:hAnsi="Times"/>
          <w:b/>
          <w:color w:val="548DD4"/>
          <w:sz w:val="26"/>
          <w:szCs w:val="26"/>
          <w:lang w:eastAsia="en-US"/>
        </w:rPr>
        <w:t>nda Genel Bilgilendirme</w:t>
      </w:r>
    </w:p>
    <w:p w14:paraId="657EDA9A" w14:textId="77777777" w:rsidR="00AC51AF" w:rsidRDefault="00AC51AF" w:rsidP="00AC51AF">
      <w:pPr>
        <w:pStyle w:val="NormalWeb"/>
        <w:shd w:val="clear" w:color="auto" w:fill="FFFFFF"/>
        <w:spacing w:before="0" w:beforeAutospacing="0" w:after="0" w:afterAutospacing="0"/>
        <w:jc w:val="both"/>
        <w:rPr>
          <w:color w:val="000000"/>
          <w:sz w:val="22"/>
          <w:szCs w:val="22"/>
        </w:rPr>
      </w:pPr>
    </w:p>
    <w:p w14:paraId="3BF907B1" w14:textId="79743FB4" w:rsidR="007A694E" w:rsidRPr="007A694E" w:rsidRDefault="007A694E" w:rsidP="00AC51AF">
      <w:pPr>
        <w:pStyle w:val="NormalWeb"/>
        <w:shd w:val="clear" w:color="auto" w:fill="FFFFFF"/>
        <w:spacing w:before="0" w:beforeAutospacing="0" w:after="0" w:afterAutospacing="0"/>
        <w:jc w:val="both"/>
        <w:rPr>
          <w:b/>
          <w:i/>
          <w:color w:val="000000"/>
          <w:sz w:val="22"/>
          <w:szCs w:val="22"/>
          <w:u w:val="single"/>
        </w:rPr>
      </w:pPr>
      <w:r w:rsidRPr="007A694E">
        <w:rPr>
          <w:b/>
          <w:i/>
          <w:color w:val="000000"/>
          <w:sz w:val="22"/>
          <w:szCs w:val="22"/>
          <w:u w:val="single"/>
        </w:rPr>
        <w:t>E-Deftere Geçme Zorunluluğu Olan Mükellefler</w:t>
      </w:r>
    </w:p>
    <w:p w14:paraId="5BA8E55E" w14:textId="77777777" w:rsidR="007A694E" w:rsidRDefault="007A694E" w:rsidP="00AC51AF">
      <w:pPr>
        <w:pStyle w:val="NormalWeb"/>
        <w:shd w:val="clear" w:color="auto" w:fill="FFFFFF"/>
        <w:spacing w:before="0" w:beforeAutospacing="0" w:after="0" w:afterAutospacing="0"/>
        <w:jc w:val="both"/>
        <w:rPr>
          <w:color w:val="000000"/>
          <w:sz w:val="22"/>
          <w:szCs w:val="22"/>
        </w:rPr>
      </w:pPr>
    </w:p>
    <w:p w14:paraId="37F2F798" w14:textId="4E952F99" w:rsidR="00AC51AF" w:rsidRPr="00AC51AF" w:rsidRDefault="00AC51AF" w:rsidP="00AC51AF">
      <w:pPr>
        <w:pStyle w:val="NormalWeb"/>
        <w:shd w:val="clear" w:color="auto" w:fill="FFFFFF"/>
        <w:spacing w:before="0" w:beforeAutospacing="0" w:after="0" w:afterAutospacing="0"/>
        <w:jc w:val="both"/>
        <w:rPr>
          <w:color w:val="000000"/>
          <w:sz w:val="22"/>
          <w:szCs w:val="22"/>
        </w:rPr>
      </w:pPr>
      <w:r>
        <w:rPr>
          <w:color w:val="000000"/>
          <w:sz w:val="22"/>
          <w:szCs w:val="22"/>
        </w:rPr>
        <w:t xml:space="preserve">Bildiğiniz gibi e-fatura ve e-defter mükellefleri aynı olup </w:t>
      </w:r>
      <w:r w:rsidRPr="00AC51AF">
        <w:rPr>
          <w:color w:val="000000"/>
          <w:sz w:val="22"/>
          <w:szCs w:val="22"/>
        </w:rPr>
        <w:t xml:space="preserve">Vergi Usul Kanunu </w:t>
      </w:r>
      <w:r>
        <w:rPr>
          <w:color w:val="000000"/>
          <w:sz w:val="22"/>
          <w:szCs w:val="22"/>
        </w:rPr>
        <w:t>çerçevesinde aşağıdaki gibi belirlenmişlerdir:</w:t>
      </w:r>
    </w:p>
    <w:p w14:paraId="7F115EDD" w14:textId="23CB686A" w:rsidR="00AC51AF" w:rsidRPr="00AC51AF" w:rsidRDefault="00AC51AF" w:rsidP="00AC51AF">
      <w:pPr>
        <w:pStyle w:val="NormalWeb"/>
        <w:numPr>
          <w:ilvl w:val="0"/>
          <w:numId w:val="13"/>
        </w:numPr>
        <w:shd w:val="clear" w:color="auto" w:fill="FFFFFF"/>
        <w:spacing w:before="0" w:beforeAutospacing="0" w:after="0" w:afterAutospacing="0"/>
        <w:jc w:val="both"/>
        <w:rPr>
          <w:color w:val="000000"/>
          <w:sz w:val="22"/>
          <w:szCs w:val="22"/>
        </w:rPr>
      </w:pPr>
      <w:r>
        <w:rPr>
          <w:color w:val="000000"/>
          <w:sz w:val="22"/>
          <w:szCs w:val="22"/>
        </w:rPr>
        <w:t>M</w:t>
      </w:r>
      <w:r w:rsidRPr="00AC51AF">
        <w:rPr>
          <w:color w:val="000000"/>
          <w:sz w:val="22"/>
          <w:szCs w:val="22"/>
        </w:rPr>
        <w:t>adeni yağ lisansına sahip olanlar ile bunlardan 2011 takvim yıl</w:t>
      </w:r>
      <w:r>
        <w:rPr>
          <w:color w:val="000000"/>
          <w:sz w:val="22"/>
          <w:szCs w:val="22"/>
        </w:rPr>
        <w:t>ında mal alan mükelleflerden 31.12.</w:t>
      </w:r>
      <w:r w:rsidRPr="00AC51AF">
        <w:rPr>
          <w:color w:val="000000"/>
          <w:sz w:val="22"/>
          <w:szCs w:val="22"/>
        </w:rPr>
        <w:t>20</w:t>
      </w:r>
      <w:r>
        <w:rPr>
          <w:color w:val="000000"/>
          <w:sz w:val="22"/>
          <w:szCs w:val="22"/>
        </w:rPr>
        <w:t>11 tarihi itibariyle asgari 25 m</w:t>
      </w:r>
      <w:r w:rsidRPr="00AC51AF">
        <w:rPr>
          <w:color w:val="000000"/>
          <w:sz w:val="22"/>
          <w:szCs w:val="22"/>
        </w:rPr>
        <w:t>ilyon TL brüt</w:t>
      </w:r>
      <w:r>
        <w:rPr>
          <w:color w:val="000000"/>
          <w:sz w:val="22"/>
          <w:szCs w:val="22"/>
        </w:rPr>
        <w:t xml:space="preserve"> satış hasılatına sahip olan şirketler</w:t>
      </w:r>
    </w:p>
    <w:p w14:paraId="5871484F" w14:textId="087F5815" w:rsidR="00AC51AF" w:rsidRPr="00AC51AF" w:rsidRDefault="00AC51AF" w:rsidP="00AC51AF">
      <w:pPr>
        <w:pStyle w:val="NormalWeb"/>
        <w:numPr>
          <w:ilvl w:val="0"/>
          <w:numId w:val="13"/>
        </w:numPr>
        <w:shd w:val="clear" w:color="auto" w:fill="FFFFFF"/>
        <w:spacing w:before="0" w:beforeAutospacing="0" w:after="0" w:afterAutospacing="0"/>
        <w:jc w:val="both"/>
        <w:rPr>
          <w:color w:val="000000"/>
          <w:sz w:val="22"/>
          <w:szCs w:val="22"/>
        </w:rPr>
      </w:pPr>
      <w:r w:rsidRPr="00AC51AF">
        <w:rPr>
          <w:color w:val="000000"/>
          <w:sz w:val="22"/>
          <w:szCs w:val="22"/>
        </w:rPr>
        <w:t>Özel Tüketim Vergisi Kanununa ekli (III) sayılı listedeki malları imal, inşa veya ithal edenler ile bunlardan 2011 takvim yıl</w:t>
      </w:r>
      <w:r>
        <w:rPr>
          <w:color w:val="000000"/>
          <w:sz w:val="22"/>
          <w:szCs w:val="22"/>
        </w:rPr>
        <w:t>ında mal alan mükelleflerden 31.12.</w:t>
      </w:r>
      <w:r w:rsidRPr="00AC51AF">
        <w:rPr>
          <w:color w:val="000000"/>
          <w:sz w:val="22"/>
          <w:szCs w:val="22"/>
        </w:rPr>
        <w:t>20</w:t>
      </w:r>
      <w:r>
        <w:rPr>
          <w:color w:val="000000"/>
          <w:sz w:val="22"/>
          <w:szCs w:val="22"/>
        </w:rPr>
        <w:t>11 tarihi itibariyle asgari 10 m</w:t>
      </w:r>
      <w:r w:rsidRPr="00AC51AF">
        <w:rPr>
          <w:color w:val="000000"/>
          <w:sz w:val="22"/>
          <w:szCs w:val="22"/>
        </w:rPr>
        <w:t>ilyon TL brüt satış hasılatına sahip ola</w:t>
      </w:r>
      <w:r>
        <w:rPr>
          <w:color w:val="000000"/>
          <w:sz w:val="22"/>
          <w:szCs w:val="22"/>
        </w:rPr>
        <w:t>n şirketler.</w:t>
      </w:r>
    </w:p>
    <w:p w14:paraId="61AD082A" w14:textId="77777777" w:rsidR="00AC51AF" w:rsidRDefault="00AC51AF" w:rsidP="00AC51AF">
      <w:pPr>
        <w:pStyle w:val="NormalWeb"/>
        <w:shd w:val="clear" w:color="auto" w:fill="FFFFFF"/>
        <w:spacing w:before="0" w:beforeAutospacing="0" w:after="0" w:afterAutospacing="0"/>
        <w:jc w:val="both"/>
        <w:rPr>
          <w:color w:val="000000"/>
          <w:sz w:val="22"/>
          <w:szCs w:val="22"/>
        </w:rPr>
      </w:pPr>
    </w:p>
    <w:p w14:paraId="6FE925BB" w14:textId="269F6D53" w:rsidR="007A694E" w:rsidRDefault="007A694E" w:rsidP="00AC51AF">
      <w:pPr>
        <w:pStyle w:val="NormalWeb"/>
        <w:shd w:val="clear" w:color="auto" w:fill="FFFFFF"/>
        <w:spacing w:before="0" w:beforeAutospacing="0" w:after="0" w:afterAutospacing="0"/>
        <w:jc w:val="both"/>
        <w:rPr>
          <w:color w:val="000000"/>
          <w:sz w:val="22"/>
          <w:szCs w:val="22"/>
        </w:rPr>
      </w:pPr>
      <w:r w:rsidRPr="0022386F">
        <w:rPr>
          <w:color w:val="000000"/>
          <w:sz w:val="22"/>
          <w:szCs w:val="22"/>
        </w:rPr>
        <w:t xml:space="preserve">Zorunlu olmadığı halde kendi isteği ile e-fatura kullanımına geçmiş mükelleflerin e-deftere geçme zorunluluğu </w:t>
      </w:r>
      <w:r w:rsidR="0022386F" w:rsidRPr="0022386F">
        <w:rPr>
          <w:color w:val="000000"/>
          <w:sz w:val="22"/>
          <w:szCs w:val="22"/>
        </w:rPr>
        <w:t>bulunduğunu da hatırlatmak isteriz.</w:t>
      </w:r>
    </w:p>
    <w:p w14:paraId="2B4C6DDD" w14:textId="77777777" w:rsidR="007A694E" w:rsidRDefault="007A694E" w:rsidP="00AC51AF">
      <w:pPr>
        <w:pStyle w:val="NormalWeb"/>
        <w:shd w:val="clear" w:color="auto" w:fill="FFFFFF"/>
        <w:spacing w:before="0" w:beforeAutospacing="0" w:after="0" w:afterAutospacing="0"/>
        <w:jc w:val="both"/>
        <w:rPr>
          <w:color w:val="000000"/>
          <w:sz w:val="22"/>
          <w:szCs w:val="22"/>
        </w:rPr>
      </w:pPr>
    </w:p>
    <w:p w14:paraId="2E1F8510" w14:textId="0A407F1F" w:rsidR="007A694E" w:rsidRDefault="007A694E" w:rsidP="00AC51AF">
      <w:pPr>
        <w:pStyle w:val="NormalWeb"/>
        <w:shd w:val="clear" w:color="auto" w:fill="FFFFFF"/>
        <w:spacing w:before="0" w:beforeAutospacing="0" w:after="0" w:afterAutospacing="0"/>
        <w:jc w:val="both"/>
        <w:rPr>
          <w:color w:val="000000"/>
          <w:sz w:val="22"/>
          <w:szCs w:val="22"/>
        </w:rPr>
      </w:pPr>
      <w:r w:rsidRPr="00AC51AF">
        <w:rPr>
          <w:color w:val="000000"/>
          <w:sz w:val="22"/>
          <w:szCs w:val="22"/>
        </w:rPr>
        <w:t>Defterlerini elektronik defter biçiminde tutmaya başlayanlar, söz konusu defterlerini kâğıt ortamında tutamazlar.</w:t>
      </w:r>
    </w:p>
    <w:p w14:paraId="5E597AF5" w14:textId="77777777" w:rsidR="007A694E" w:rsidRPr="00AC51AF" w:rsidRDefault="007A694E" w:rsidP="00AC51AF">
      <w:pPr>
        <w:pStyle w:val="NormalWeb"/>
        <w:shd w:val="clear" w:color="auto" w:fill="FFFFFF"/>
        <w:spacing w:before="0" w:beforeAutospacing="0" w:after="0" w:afterAutospacing="0"/>
        <w:jc w:val="both"/>
        <w:rPr>
          <w:color w:val="000000"/>
          <w:sz w:val="22"/>
          <w:szCs w:val="22"/>
        </w:rPr>
      </w:pPr>
    </w:p>
    <w:p w14:paraId="211BDCC3" w14:textId="2252B172" w:rsidR="007A694E" w:rsidRPr="007A694E" w:rsidRDefault="007A694E" w:rsidP="007A694E">
      <w:pPr>
        <w:pStyle w:val="NormalWeb"/>
        <w:shd w:val="clear" w:color="auto" w:fill="FFFFFF"/>
        <w:spacing w:before="0" w:beforeAutospacing="0" w:after="0" w:afterAutospacing="0"/>
        <w:jc w:val="both"/>
        <w:rPr>
          <w:b/>
          <w:i/>
          <w:color w:val="000000"/>
          <w:sz w:val="22"/>
          <w:szCs w:val="22"/>
          <w:u w:val="single"/>
        </w:rPr>
      </w:pPr>
      <w:r w:rsidRPr="007A694E">
        <w:rPr>
          <w:b/>
          <w:i/>
          <w:color w:val="000000"/>
          <w:sz w:val="22"/>
          <w:szCs w:val="22"/>
          <w:u w:val="single"/>
        </w:rPr>
        <w:t>E-Deftere Geçiş Süresi &amp; Başvuru Tarihi</w:t>
      </w:r>
    </w:p>
    <w:p w14:paraId="7524D568" w14:textId="77777777" w:rsidR="007A694E" w:rsidRDefault="007A694E" w:rsidP="00AC51AF">
      <w:pPr>
        <w:pStyle w:val="NormalWeb"/>
        <w:shd w:val="clear" w:color="auto" w:fill="FFFFFF"/>
        <w:spacing w:before="0" w:beforeAutospacing="0" w:after="0" w:afterAutospacing="0"/>
        <w:jc w:val="both"/>
        <w:rPr>
          <w:color w:val="000000"/>
          <w:sz w:val="22"/>
          <w:szCs w:val="22"/>
        </w:rPr>
      </w:pPr>
    </w:p>
    <w:p w14:paraId="684DCF52" w14:textId="77777777" w:rsidR="0022435A" w:rsidRDefault="0022435A" w:rsidP="007A694E">
      <w:pPr>
        <w:pStyle w:val="NormalWeb"/>
        <w:shd w:val="clear" w:color="auto" w:fill="FFFFFF"/>
        <w:spacing w:before="0" w:beforeAutospacing="0" w:after="0" w:afterAutospacing="0"/>
        <w:jc w:val="both"/>
        <w:rPr>
          <w:color w:val="000000"/>
          <w:sz w:val="22"/>
          <w:szCs w:val="22"/>
        </w:rPr>
      </w:pPr>
      <w:r w:rsidRPr="0022435A">
        <w:rPr>
          <w:color w:val="000000"/>
          <w:sz w:val="22"/>
          <w:szCs w:val="22"/>
        </w:rPr>
        <w:t>E-defter uygulamasına ise aynı kapsam dahilindeki mükellefler tarafından 2014 takvim yılı içerisinde geçilmesi zorunlu kılınmıştır. Elektronik defter yazılımlarını kendi geliştiren mükelleflerin 1.9.2014 tarihi itibariyle elektronik defter test süreçlerini başarı ile tamamlamış olmaları gerekmektedir. Geçiş için Gelir İdaresi Başkanlığı'na başvuruların en geç Aralık 2014 içerisinde yapılması gerekmektedir.</w:t>
      </w:r>
    </w:p>
    <w:p w14:paraId="7A6561FD" w14:textId="77777777" w:rsidR="0022435A" w:rsidRDefault="0022435A" w:rsidP="007A694E">
      <w:pPr>
        <w:pStyle w:val="NormalWeb"/>
        <w:shd w:val="clear" w:color="auto" w:fill="FFFFFF"/>
        <w:spacing w:before="0" w:beforeAutospacing="0" w:after="0" w:afterAutospacing="0"/>
        <w:jc w:val="both"/>
        <w:rPr>
          <w:color w:val="000000"/>
          <w:sz w:val="22"/>
          <w:szCs w:val="22"/>
        </w:rPr>
      </w:pPr>
    </w:p>
    <w:p w14:paraId="68198925" w14:textId="0C177162" w:rsidR="007A694E" w:rsidRPr="007A694E" w:rsidRDefault="007A694E" w:rsidP="007A694E">
      <w:pPr>
        <w:pStyle w:val="NormalWeb"/>
        <w:shd w:val="clear" w:color="auto" w:fill="FFFFFF"/>
        <w:spacing w:before="0" w:beforeAutospacing="0" w:after="0" w:afterAutospacing="0"/>
        <w:jc w:val="both"/>
        <w:rPr>
          <w:b/>
          <w:i/>
          <w:color w:val="000000"/>
          <w:sz w:val="22"/>
          <w:szCs w:val="22"/>
          <w:u w:val="single"/>
        </w:rPr>
      </w:pPr>
      <w:r w:rsidRPr="007A694E">
        <w:rPr>
          <w:b/>
          <w:i/>
          <w:color w:val="000000"/>
          <w:sz w:val="22"/>
          <w:szCs w:val="22"/>
          <w:u w:val="single"/>
        </w:rPr>
        <w:t xml:space="preserve">E-Deftere </w:t>
      </w:r>
      <w:r>
        <w:rPr>
          <w:b/>
          <w:i/>
          <w:color w:val="000000"/>
          <w:sz w:val="22"/>
          <w:szCs w:val="22"/>
          <w:u w:val="single"/>
        </w:rPr>
        <w:t>Başvuru</w:t>
      </w:r>
      <w:r w:rsidRPr="007A694E">
        <w:rPr>
          <w:b/>
          <w:i/>
          <w:color w:val="000000"/>
          <w:sz w:val="22"/>
          <w:szCs w:val="22"/>
          <w:u w:val="single"/>
        </w:rPr>
        <w:t xml:space="preserve"> için Gerekli Belgeler</w:t>
      </w:r>
      <w:r>
        <w:rPr>
          <w:b/>
          <w:i/>
          <w:color w:val="000000"/>
          <w:sz w:val="22"/>
          <w:szCs w:val="22"/>
          <w:u w:val="single"/>
        </w:rPr>
        <w:t xml:space="preserve"> &amp; Başvuru Şekli</w:t>
      </w:r>
    </w:p>
    <w:p w14:paraId="432E73B4" w14:textId="77777777" w:rsidR="007A694E" w:rsidRPr="00AC51AF" w:rsidRDefault="007A694E" w:rsidP="00AC51AF">
      <w:pPr>
        <w:pStyle w:val="NormalWeb"/>
        <w:shd w:val="clear" w:color="auto" w:fill="FFFFFF"/>
        <w:spacing w:before="0" w:beforeAutospacing="0" w:after="0" w:afterAutospacing="0"/>
        <w:jc w:val="both"/>
        <w:rPr>
          <w:color w:val="000000"/>
          <w:sz w:val="22"/>
          <w:szCs w:val="22"/>
        </w:rPr>
      </w:pPr>
    </w:p>
    <w:p w14:paraId="1D681625" w14:textId="77777777" w:rsidR="00AC51AF" w:rsidRPr="00AC51AF" w:rsidRDefault="00AC51AF" w:rsidP="00AC51AF">
      <w:pPr>
        <w:pStyle w:val="NormalWeb"/>
        <w:spacing w:before="0" w:beforeAutospacing="0" w:after="0" w:afterAutospacing="0"/>
        <w:jc w:val="both"/>
        <w:rPr>
          <w:color w:val="000000"/>
          <w:sz w:val="22"/>
          <w:szCs w:val="22"/>
        </w:rPr>
      </w:pPr>
      <w:r w:rsidRPr="00AC51AF">
        <w:rPr>
          <w:color w:val="000000"/>
          <w:sz w:val="22"/>
          <w:szCs w:val="22"/>
        </w:rPr>
        <w:t>1 Sıra No.lu Elektronik Defter Tebliği kapsamında yevmiye defteri ve büyük defterlerini elektronik defter biçiminde oluşturmak, kaydetmek, muhafaza ve ibraz etmek isteyenlerin aşağıda belirtilen şartları taşımaları gerekmektedir;</w:t>
      </w:r>
    </w:p>
    <w:p w14:paraId="3D26520C" w14:textId="77777777" w:rsidR="00AC51AF" w:rsidRPr="00AC51AF" w:rsidRDefault="00AC51AF" w:rsidP="007A694E">
      <w:pPr>
        <w:pStyle w:val="NormalWeb"/>
        <w:numPr>
          <w:ilvl w:val="0"/>
          <w:numId w:val="13"/>
        </w:numPr>
        <w:shd w:val="clear" w:color="auto" w:fill="FFFFFF"/>
        <w:spacing w:before="0" w:beforeAutospacing="0" w:after="0" w:afterAutospacing="0"/>
        <w:jc w:val="both"/>
        <w:rPr>
          <w:color w:val="000000"/>
          <w:sz w:val="22"/>
          <w:szCs w:val="22"/>
        </w:rPr>
      </w:pPr>
      <w:r w:rsidRPr="00AC51AF">
        <w:rPr>
          <w:color w:val="000000"/>
          <w:sz w:val="22"/>
          <w:szCs w:val="22"/>
        </w:rPr>
        <w:t>Gerçek kişi mükelleflerin Elektronik İmza Kanunu hükümleri çerçevesinde üretilen nitelikli elektronik sertifika veya 397 sıra numaralı Vergi Usul Kanunu Genel Tebliği çerçevesinde Mali Mühür temin etmiş olmaları,</w:t>
      </w:r>
    </w:p>
    <w:p w14:paraId="02267094" w14:textId="77777777" w:rsidR="00AC51AF" w:rsidRPr="00AC51AF" w:rsidRDefault="00AC51AF" w:rsidP="007A694E">
      <w:pPr>
        <w:pStyle w:val="NormalWeb"/>
        <w:numPr>
          <w:ilvl w:val="0"/>
          <w:numId w:val="13"/>
        </w:numPr>
        <w:shd w:val="clear" w:color="auto" w:fill="FFFFFF"/>
        <w:spacing w:before="0" w:beforeAutospacing="0" w:after="0" w:afterAutospacing="0"/>
        <w:jc w:val="both"/>
        <w:rPr>
          <w:color w:val="000000"/>
          <w:sz w:val="22"/>
          <w:szCs w:val="22"/>
        </w:rPr>
      </w:pPr>
      <w:r w:rsidRPr="00AC51AF">
        <w:rPr>
          <w:color w:val="000000"/>
          <w:sz w:val="22"/>
          <w:szCs w:val="22"/>
        </w:rPr>
        <w:t>Tüzel kişi mükelleflerin 397 sıra numaralı Vergi Usul Kanunu Genel Tebliği çerçevesinde Mali Mühür temin etmiş olmaları,</w:t>
      </w:r>
    </w:p>
    <w:p w14:paraId="17B9858E" w14:textId="7347627F" w:rsidR="00AC51AF" w:rsidRPr="00AC51AF" w:rsidRDefault="00AC51AF" w:rsidP="007A694E">
      <w:pPr>
        <w:pStyle w:val="NormalWeb"/>
        <w:numPr>
          <w:ilvl w:val="0"/>
          <w:numId w:val="13"/>
        </w:numPr>
        <w:shd w:val="clear" w:color="auto" w:fill="FFFFFF"/>
        <w:spacing w:before="0" w:beforeAutospacing="0" w:after="0" w:afterAutospacing="0"/>
        <w:jc w:val="both"/>
        <w:rPr>
          <w:color w:val="000000"/>
          <w:sz w:val="22"/>
          <w:szCs w:val="22"/>
        </w:rPr>
      </w:pPr>
      <w:r w:rsidRPr="00AC51AF">
        <w:rPr>
          <w:color w:val="000000"/>
          <w:sz w:val="22"/>
          <w:szCs w:val="22"/>
        </w:rPr>
        <w:t>Elektronik defter tutulması, kaydedilmesi, onaylanması, saklanması ve ibrazında mükellefler tarafından kullanılacak yazılımın uyumluluk onayı almış bir yazılım olmalıdır. Kendi yazılımını geliştiren mükellefler uyumluluk testlerini başarı ile tamamlamaları halinde bu yazılım aracılığı ile e-defter tutabilecektir.</w:t>
      </w:r>
    </w:p>
    <w:p w14:paraId="340D0A0D" w14:textId="77777777" w:rsidR="007A694E" w:rsidRDefault="007A694E" w:rsidP="00AC51AF">
      <w:pPr>
        <w:pStyle w:val="NormalWeb"/>
        <w:shd w:val="clear" w:color="auto" w:fill="FFFFFF"/>
        <w:spacing w:before="0" w:beforeAutospacing="0" w:after="0" w:afterAutospacing="0"/>
        <w:jc w:val="both"/>
        <w:rPr>
          <w:color w:val="000000"/>
          <w:sz w:val="22"/>
          <w:szCs w:val="22"/>
        </w:rPr>
      </w:pPr>
    </w:p>
    <w:p w14:paraId="43455D5F" w14:textId="77777777" w:rsidR="00AC51AF" w:rsidRPr="00AC51AF" w:rsidRDefault="00AC51AF" w:rsidP="00AC51AF">
      <w:pPr>
        <w:pStyle w:val="NormalWeb"/>
        <w:shd w:val="clear" w:color="auto" w:fill="FFFFFF"/>
        <w:spacing w:before="0" w:beforeAutospacing="0" w:after="0" w:afterAutospacing="0"/>
        <w:jc w:val="both"/>
        <w:rPr>
          <w:color w:val="000000"/>
          <w:sz w:val="22"/>
          <w:szCs w:val="22"/>
        </w:rPr>
      </w:pPr>
      <w:r w:rsidRPr="00AC51AF">
        <w:rPr>
          <w:color w:val="000000"/>
          <w:sz w:val="22"/>
          <w:szCs w:val="22"/>
        </w:rPr>
        <w:t xml:space="preserve">Yukardaki şartlara haiz olan mükellefler e-defter kullanıma ilişkin başvurularını </w:t>
      </w:r>
      <w:hyperlink r:id="rId9" w:history="1">
        <w:r w:rsidRPr="00AC51AF">
          <w:rPr>
            <w:rStyle w:val="Hyperlink"/>
            <w:sz w:val="22"/>
            <w:szCs w:val="22"/>
          </w:rPr>
          <w:t>www.edefter.gov.tr</w:t>
        </w:r>
      </w:hyperlink>
      <w:r w:rsidRPr="00AC51AF">
        <w:rPr>
          <w:color w:val="000000"/>
          <w:sz w:val="22"/>
          <w:szCs w:val="22"/>
        </w:rPr>
        <w:t xml:space="preserve"> internet sitesinde belirtilen Başkanlık veya Genel Müdürlük adresine yazılı olarak yapılacaktır. </w:t>
      </w:r>
    </w:p>
    <w:p w14:paraId="571BEC9D" w14:textId="77777777" w:rsidR="00AC51AF" w:rsidRPr="00AC51AF" w:rsidRDefault="00AC51AF" w:rsidP="00AC51AF">
      <w:pPr>
        <w:pStyle w:val="NormalWeb"/>
        <w:shd w:val="clear" w:color="auto" w:fill="FFFFFF"/>
        <w:spacing w:before="0" w:beforeAutospacing="0" w:after="0" w:afterAutospacing="0"/>
        <w:jc w:val="both"/>
        <w:rPr>
          <w:color w:val="000000"/>
          <w:sz w:val="22"/>
          <w:szCs w:val="22"/>
        </w:rPr>
      </w:pPr>
    </w:p>
    <w:p w14:paraId="65511A79" w14:textId="77777777" w:rsidR="00AC51AF" w:rsidRPr="00AC51AF" w:rsidRDefault="00AC51AF" w:rsidP="00AC51AF">
      <w:pPr>
        <w:pStyle w:val="NormalWeb"/>
        <w:shd w:val="clear" w:color="auto" w:fill="FFFFFF"/>
        <w:spacing w:before="0" w:beforeAutospacing="0" w:after="0" w:afterAutospacing="0"/>
        <w:jc w:val="both"/>
        <w:rPr>
          <w:color w:val="000000"/>
          <w:sz w:val="22"/>
          <w:szCs w:val="22"/>
        </w:rPr>
      </w:pPr>
      <w:r w:rsidRPr="00AC51AF">
        <w:rPr>
          <w:color w:val="000000"/>
          <w:sz w:val="22"/>
          <w:szCs w:val="22"/>
        </w:rPr>
        <w:t xml:space="preserve">Başvuru için talep edilen bilgi ve belgeler şunlardır; </w:t>
      </w:r>
    </w:p>
    <w:p w14:paraId="7371932F" w14:textId="77777777" w:rsidR="00AC51AF" w:rsidRPr="00AC51AF" w:rsidRDefault="00AC51AF" w:rsidP="00AC51AF">
      <w:pPr>
        <w:pStyle w:val="NormalWeb"/>
        <w:shd w:val="clear" w:color="auto" w:fill="FFFFFF"/>
        <w:spacing w:before="0" w:beforeAutospacing="0" w:after="0" w:afterAutospacing="0"/>
        <w:jc w:val="both"/>
        <w:rPr>
          <w:color w:val="000000"/>
          <w:sz w:val="22"/>
          <w:szCs w:val="22"/>
        </w:rPr>
      </w:pPr>
    </w:p>
    <w:p w14:paraId="67285C3F" w14:textId="3C6DFB5E" w:rsidR="00AC51AF" w:rsidRPr="00AC51AF" w:rsidRDefault="0022435A" w:rsidP="007A694E">
      <w:pPr>
        <w:pStyle w:val="NormalWeb"/>
        <w:numPr>
          <w:ilvl w:val="0"/>
          <w:numId w:val="13"/>
        </w:numPr>
        <w:shd w:val="clear" w:color="auto" w:fill="FFFFFF"/>
        <w:spacing w:before="0" w:beforeAutospacing="0" w:after="0" w:afterAutospacing="0"/>
        <w:jc w:val="both"/>
        <w:rPr>
          <w:color w:val="000000"/>
          <w:sz w:val="22"/>
          <w:szCs w:val="22"/>
        </w:rPr>
      </w:pPr>
      <w:hyperlink r:id="rId10" w:history="1">
        <w:r w:rsidR="007A694E" w:rsidRPr="00AC51AF">
          <w:rPr>
            <w:rStyle w:val="Hyperlink"/>
            <w:sz w:val="22"/>
            <w:szCs w:val="22"/>
          </w:rPr>
          <w:t>www.edefter.gov.tr</w:t>
        </w:r>
      </w:hyperlink>
      <w:r w:rsidR="007A694E">
        <w:rPr>
          <w:color w:val="000000"/>
          <w:sz w:val="22"/>
          <w:szCs w:val="22"/>
        </w:rPr>
        <w:t xml:space="preserve"> </w:t>
      </w:r>
      <w:r w:rsidR="00AC51AF" w:rsidRPr="00AC51AF">
        <w:rPr>
          <w:color w:val="000000"/>
          <w:sz w:val="22"/>
          <w:szCs w:val="22"/>
        </w:rPr>
        <w:t xml:space="preserve">adresinde yer alan "Elektronik Defter Uygulaması </w:t>
      </w:r>
      <w:r w:rsidR="002B32E3">
        <w:rPr>
          <w:color w:val="000000"/>
          <w:sz w:val="22"/>
          <w:szCs w:val="22"/>
        </w:rPr>
        <w:t>Başvuru Formu ve Taahhütnamesi"</w:t>
      </w:r>
      <w:r w:rsidR="00AC51AF" w:rsidRPr="00AC51AF">
        <w:rPr>
          <w:color w:val="000000"/>
          <w:sz w:val="22"/>
          <w:szCs w:val="22"/>
        </w:rPr>
        <w:t xml:space="preserve">nin imzalı aslı, </w:t>
      </w:r>
    </w:p>
    <w:p w14:paraId="1267C591" w14:textId="5D2A2110" w:rsidR="00AC51AF" w:rsidRPr="00AC51AF" w:rsidRDefault="00AC51AF" w:rsidP="007A694E">
      <w:pPr>
        <w:pStyle w:val="NormalWeb"/>
        <w:numPr>
          <w:ilvl w:val="0"/>
          <w:numId w:val="13"/>
        </w:numPr>
        <w:shd w:val="clear" w:color="auto" w:fill="FFFFFF"/>
        <w:spacing w:before="0" w:beforeAutospacing="0" w:after="0" w:afterAutospacing="0"/>
        <w:jc w:val="both"/>
        <w:rPr>
          <w:color w:val="000000"/>
          <w:sz w:val="22"/>
          <w:szCs w:val="22"/>
        </w:rPr>
      </w:pPr>
      <w:r w:rsidRPr="00AC51AF">
        <w:rPr>
          <w:color w:val="000000"/>
          <w:sz w:val="22"/>
          <w:szCs w:val="22"/>
        </w:rPr>
        <w:t>Tüzel kişiler için başvuru formunu imzalayan kişi veya kişilerin yetkili olduğunu gösteren şirket imza sirkülerinin noter tasdikli örneği (e-fatura uygulamasından yararlanmaya başlayan ve imza sirkülerinde herhangi bir değişiklik bulunmayan mükellef</w:t>
      </w:r>
      <w:r w:rsidR="002B32E3">
        <w:rPr>
          <w:color w:val="000000"/>
          <w:sz w:val="22"/>
          <w:szCs w:val="22"/>
        </w:rPr>
        <w:t>ler için bu şart aranmayacaktır</w:t>
      </w:r>
      <w:r w:rsidRPr="00AC51AF">
        <w:rPr>
          <w:color w:val="000000"/>
          <w:sz w:val="22"/>
          <w:szCs w:val="22"/>
        </w:rPr>
        <w:t xml:space="preserve">), </w:t>
      </w:r>
    </w:p>
    <w:p w14:paraId="3212F5A3" w14:textId="77777777" w:rsidR="00AC51AF" w:rsidRPr="00AC51AF" w:rsidRDefault="00AC51AF" w:rsidP="007A694E">
      <w:pPr>
        <w:pStyle w:val="NormalWeb"/>
        <w:numPr>
          <w:ilvl w:val="0"/>
          <w:numId w:val="13"/>
        </w:numPr>
        <w:shd w:val="clear" w:color="auto" w:fill="FFFFFF"/>
        <w:spacing w:before="0" w:beforeAutospacing="0" w:after="0" w:afterAutospacing="0"/>
        <w:jc w:val="both"/>
        <w:rPr>
          <w:color w:val="000000"/>
          <w:sz w:val="22"/>
          <w:szCs w:val="22"/>
        </w:rPr>
      </w:pPr>
      <w:r w:rsidRPr="00AC51AF">
        <w:rPr>
          <w:color w:val="000000"/>
          <w:sz w:val="22"/>
          <w:szCs w:val="22"/>
        </w:rPr>
        <w:t xml:space="preserve">Elektronik defterlerin oluşturulması sırasında, bu konuda uyumluluk onayı alınmış bir yazılımın kullanılması durumunda söz konusu yazılım hakkında yazılımın adı, sürüm numarası gibi mükellef kullanımına özgü bilgiler, </w:t>
      </w:r>
    </w:p>
    <w:p w14:paraId="1C663D44" w14:textId="77777777" w:rsidR="00AC51AF" w:rsidRPr="00AC51AF" w:rsidRDefault="00AC51AF" w:rsidP="007A694E">
      <w:pPr>
        <w:pStyle w:val="NormalWeb"/>
        <w:numPr>
          <w:ilvl w:val="0"/>
          <w:numId w:val="13"/>
        </w:numPr>
        <w:shd w:val="clear" w:color="auto" w:fill="FFFFFF"/>
        <w:spacing w:before="0" w:beforeAutospacing="0" w:after="0" w:afterAutospacing="0"/>
        <w:jc w:val="both"/>
        <w:rPr>
          <w:color w:val="000000"/>
          <w:sz w:val="22"/>
          <w:szCs w:val="22"/>
        </w:rPr>
      </w:pPr>
      <w:r w:rsidRPr="00AC51AF">
        <w:rPr>
          <w:color w:val="000000"/>
          <w:sz w:val="22"/>
          <w:szCs w:val="22"/>
        </w:rPr>
        <w:lastRenderedPageBreak/>
        <w:t>Uyumluluk onayı almamış bir yazılım kullanılmak istenmesi durumunda, 1 sıra numaralı Elektronik Defter Genel Tebliğinin "3.2 Yazılımların Uyumluluk Onayı" başlıklı bölümünde belirtilen belge ve bilgiler.</w:t>
      </w:r>
    </w:p>
    <w:p w14:paraId="19492562" w14:textId="77777777" w:rsidR="00AC51AF" w:rsidRDefault="00AC51AF" w:rsidP="00AC51AF">
      <w:pPr>
        <w:pStyle w:val="NormalWeb"/>
        <w:shd w:val="clear" w:color="auto" w:fill="FFFFFF"/>
        <w:spacing w:before="0" w:beforeAutospacing="0" w:after="0" w:afterAutospacing="0"/>
        <w:jc w:val="both"/>
        <w:rPr>
          <w:color w:val="000000"/>
          <w:sz w:val="22"/>
          <w:szCs w:val="22"/>
        </w:rPr>
      </w:pPr>
    </w:p>
    <w:p w14:paraId="74933F4D" w14:textId="3066435C" w:rsidR="007A694E" w:rsidRPr="007A694E" w:rsidRDefault="007A694E" w:rsidP="007A694E">
      <w:pPr>
        <w:pStyle w:val="NormalWeb"/>
        <w:shd w:val="clear" w:color="auto" w:fill="FFFFFF"/>
        <w:spacing w:before="0" w:beforeAutospacing="0" w:after="0" w:afterAutospacing="0"/>
        <w:jc w:val="both"/>
        <w:rPr>
          <w:b/>
          <w:i/>
          <w:color w:val="000000"/>
          <w:sz w:val="22"/>
          <w:szCs w:val="22"/>
          <w:u w:val="single"/>
        </w:rPr>
      </w:pPr>
      <w:r w:rsidRPr="007A694E">
        <w:rPr>
          <w:b/>
          <w:i/>
          <w:color w:val="000000"/>
          <w:sz w:val="22"/>
          <w:szCs w:val="22"/>
          <w:u w:val="single"/>
        </w:rPr>
        <w:t xml:space="preserve">E-Deftere </w:t>
      </w:r>
      <w:r>
        <w:rPr>
          <w:b/>
          <w:i/>
          <w:color w:val="000000"/>
          <w:sz w:val="22"/>
          <w:szCs w:val="22"/>
          <w:u w:val="single"/>
        </w:rPr>
        <w:t xml:space="preserve">Geçiş Sonrasında Eski &amp; Yeni Defterler </w:t>
      </w:r>
      <w:r w:rsidR="00E54B10">
        <w:rPr>
          <w:b/>
          <w:i/>
          <w:color w:val="000000"/>
          <w:sz w:val="22"/>
          <w:szCs w:val="22"/>
          <w:u w:val="single"/>
        </w:rPr>
        <w:t>Hakkındaki</w:t>
      </w:r>
      <w:r>
        <w:rPr>
          <w:b/>
          <w:i/>
          <w:color w:val="000000"/>
          <w:sz w:val="22"/>
          <w:szCs w:val="22"/>
          <w:u w:val="single"/>
        </w:rPr>
        <w:t xml:space="preserve"> Yükümlülükleri</w:t>
      </w:r>
    </w:p>
    <w:p w14:paraId="55889A45" w14:textId="77777777" w:rsidR="007A694E" w:rsidRPr="00AC51AF" w:rsidRDefault="007A694E" w:rsidP="00AC51AF">
      <w:pPr>
        <w:pStyle w:val="NormalWeb"/>
        <w:shd w:val="clear" w:color="auto" w:fill="FFFFFF"/>
        <w:spacing w:before="0" w:beforeAutospacing="0" w:after="0" w:afterAutospacing="0"/>
        <w:jc w:val="both"/>
        <w:rPr>
          <w:color w:val="000000"/>
          <w:sz w:val="22"/>
          <w:szCs w:val="22"/>
        </w:rPr>
      </w:pPr>
    </w:p>
    <w:p w14:paraId="262BE59D" w14:textId="7F9D50BA" w:rsidR="00AC51AF" w:rsidRPr="00AC51AF" w:rsidRDefault="00AC51AF" w:rsidP="00AC51AF">
      <w:pPr>
        <w:pStyle w:val="NormalWeb"/>
        <w:shd w:val="clear" w:color="auto" w:fill="FFFFFF"/>
        <w:spacing w:before="0" w:beforeAutospacing="0" w:after="0" w:afterAutospacing="0"/>
        <w:jc w:val="both"/>
        <w:rPr>
          <w:color w:val="000000"/>
          <w:sz w:val="22"/>
          <w:szCs w:val="22"/>
        </w:rPr>
      </w:pPr>
      <w:r w:rsidRPr="00AC51AF">
        <w:rPr>
          <w:color w:val="000000"/>
          <w:sz w:val="22"/>
          <w:szCs w:val="22"/>
        </w:rPr>
        <w:t>Kâğıt ortamında tutulan defterler için geçerli olan kurallar e-defterler için de geçerli olacaktır.</w:t>
      </w:r>
    </w:p>
    <w:p w14:paraId="7D1476AC" w14:textId="77777777" w:rsidR="00AC51AF" w:rsidRPr="00AC51AF" w:rsidRDefault="00AC51AF" w:rsidP="00AC51AF">
      <w:pPr>
        <w:pStyle w:val="NormalWeb"/>
        <w:shd w:val="clear" w:color="auto" w:fill="FFFFFF"/>
        <w:spacing w:before="0" w:beforeAutospacing="0" w:after="0" w:afterAutospacing="0"/>
        <w:jc w:val="both"/>
        <w:rPr>
          <w:color w:val="000000"/>
          <w:sz w:val="22"/>
          <w:szCs w:val="22"/>
        </w:rPr>
      </w:pPr>
    </w:p>
    <w:p w14:paraId="15199EFF" w14:textId="596499A0" w:rsidR="00AC51AF" w:rsidRPr="00AC51AF" w:rsidRDefault="00AC51AF" w:rsidP="00AC51AF">
      <w:pPr>
        <w:pStyle w:val="NormalWeb"/>
        <w:shd w:val="clear" w:color="auto" w:fill="FFFFFF"/>
        <w:spacing w:before="0" w:beforeAutospacing="0" w:after="0" w:afterAutospacing="0"/>
        <w:jc w:val="both"/>
        <w:rPr>
          <w:color w:val="000000"/>
          <w:sz w:val="22"/>
          <w:szCs w:val="22"/>
        </w:rPr>
      </w:pPr>
      <w:r w:rsidRPr="00AC51AF">
        <w:rPr>
          <w:color w:val="000000"/>
          <w:sz w:val="22"/>
          <w:szCs w:val="22"/>
        </w:rPr>
        <w:t>Yıl içinde e-defter uy</w:t>
      </w:r>
      <w:r w:rsidR="00984C71">
        <w:rPr>
          <w:color w:val="000000"/>
          <w:sz w:val="22"/>
          <w:szCs w:val="22"/>
        </w:rPr>
        <w:t>gulamasına geçen mükellefler e-</w:t>
      </w:r>
      <w:r w:rsidRPr="00AC51AF">
        <w:rPr>
          <w:color w:val="000000"/>
          <w:sz w:val="22"/>
          <w:szCs w:val="22"/>
        </w:rPr>
        <w:t>defter tutmaya başladıkları tarih itibarıyla eski defterlerine kapanış tasdiki yaptıracaklar ve genel hükümler çerçevesinde muhafaza edeceklerdir.</w:t>
      </w:r>
    </w:p>
    <w:p w14:paraId="12F54F84" w14:textId="77777777" w:rsidR="00AC51AF" w:rsidRPr="00AC51AF" w:rsidRDefault="00AC51AF" w:rsidP="00AC51AF">
      <w:pPr>
        <w:pStyle w:val="NormalWeb"/>
        <w:shd w:val="clear" w:color="auto" w:fill="FFFFFF"/>
        <w:spacing w:before="0" w:beforeAutospacing="0" w:after="0" w:afterAutospacing="0"/>
        <w:jc w:val="both"/>
        <w:rPr>
          <w:color w:val="000000"/>
          <w:sz w:val="22"/>
          <w:szCs w:val="22"/>
        </w:rPr>
      </w:pPr>
    </w:p>
    <w:p w14:paraId="585884A6" w14:textId="77777777" w:rsidR="00E54B10" w:rsidRDefault="00AC51AF" w:rsidP="007A694E">
      <w:pPr>
        <w:pStyle w:val="NormalWeb"/>
        <w:shd w:val="clear" w:color="auto" w:fill="FFFFFF"/>
        <w:spacing w:before="0" w:beforeAutospacing="0" w:after="0" w:afterAutospacing="0"/>
        <w:jc w:val="both"/>
        <w:rPr>
          <w:color w:val="000000"/>
          <w:sz w:val="22"/>
          <w:szCs w:val="22"/>
        </w:rPr>
      </w:pPr>
      <w:r w:rsidRPr="00AC51AF">
        <w:rPr>
          <w:color w:val="000000"/>
          <w:sz w:val="22"/>
          <w:szCs w:val="22"/>
        </w:rPr>
        <w:t>E-defter uygulamasına geçenler tasdik işlemini elektronik defter beratı ile gerçekleştireceklerdir ve ancak beratı olan e- defterler, yasallık kazanacaktır. E</w:t>
      </w:r>
      <w:r w:rsidR="00984C71">
        <w:rPr>
          <w:color w:val="000000"/>
          <w:sz w:val="22"/>
          <w:szCs w:val="22"/>
        </w:rPr>
        <w:t>-</w:t>
      </w:r>
      <w:r w:rsidRPr="00AC51AF">
        <w:rPr>
          <w:color w:val="000000"/>
          <w:sz w:val="22"/>
          <w:szCs w:val="22"/>
        </w:rPr>
        <w:t xml:space="preserve">defter tutma sürecinde hesap döneminin ilk ayının beratının alınması açılış onayı, son ayının beratının alınması ise kapanış onayı yerine geçecektir. </w:t>
      </w:r>
    </w:p>
    <w:p w14:paraId="4367FDD9" w14:textId="77777777" w:rsidR="00E54B10" w:rsidRDefault="00E54B10" w:rsidP="007A694E">
      <w:pPr>
        <w:pStyle w:val="NormalWeb"/>
        <w:shd w:val="clear" w:color="auto" w:fill="FFFFFF"/>
        <w:spacing w:before="0" w:beforeAutospacing="0" w:after="0" w:afterAutospacing="0"/>
        <w:jc w:val="both"/>
        <w:rPr>
          <w:color w:val="000000"/>
          <w:sz w:val="22"/>
          <w:szCs w:val="22"/>
        </w:rPr>
      </w:pPr>
    </w:p>
    <w:p w14:paraId="67F83B3D" w14:textId="2876FB94" w:rsidR="00AC51AF" w:rsidRPr="00AC51AF" w:rsidRDefault="00AC51AF" w:rsidP="007A694E">
      <w:pPr>
        <w:pStyle w:val="NormalWeb"/>
        <w:shd w:val="clear" w:color="auto" w:fill="FFFFFF"/>
        <w:spacing w:before="0" w:beforeAutospacing="0" w:after="0" w:afterAutospacing="0"/>
        <w:jc w:val="both"/>
        <w:rPr>
          <w:color w:val="000000"/>
          <w:sz w:val="22"/>
          <w:szCs w:val="22"/>
        </w:rPr>
      </w:pPr>
      <w:r w:rsidRPr="00AC51AF">
        <w:rPr>
          <w:color w:val="000000"/>
          <w:sz w:val="22"/>
          <w:szCs w:val="22"/>
        </w:rPr>
        <w:t>Kendi sisteminde e-defterini oluşturmak isteyen mükellefler, e-defter beratını al</w:t>
      </w:r>
      <w:r w:rsidRPr="00AC51AF">
        <w:rPr>
          <w:color w:val="000000"/>
          <w:sz w:val="22"/>
          <w:szCs w:val="22"/>
        </w:rPr>
        <w:softHyphen/>
        <w:t>dıktan sonra bunu “e-</w:t>
      </w:r>
      <w:r w:rsidR="00E54B10">
        <w:rPr>
          <w:color w:val="000000"/>
          <w:sz w:val="22"/>
          <w:szCs w:val="22"/>
        </w:rPr>
        <w:t>d</w:t>
      </w:r>
      <w:r w:rsidRPr="00AC51AF">
        <w:rPr>
          <w:color w:val="000000"/>
          <w:sz w:val="22"/>
          <w:szCs w:val="22"/>
        </w:rPr>
        <w:t xml:space="preserve">efter </w:t>
      </w:r>
      <w:r w:rsidR="00E54B10">
        <w:rPr>
          <w:color w:val="000000"/>
          <w:sz w:val="22"/>
          <w:szCs w:val="22"/>
        </w:rPr>
        <w:t>u</w:t>
      </w:r>
      <w:r w:rsidRPr="00AC51AF">
        <w:rPr>
          <w:color w:val="000000"/>
          <w:sz w:val="22"/>
          <w:szCs w:val="22"/>
        </w:rPr>
        <w:t>ygulamasından geçirmesi gerekmekte ve bu berata Başkanlık mali mührünü vurarak asıl beratı alması gerekmektedir. Aksi takdirde oluşturulan defterler kanuni olarak hiçbir hüküm ifade etmeyecektir.</w:t>
      </w:r>
    </w:p>
    <w:p w14:paraId="39058D85" w14:textId="77777777" w:rsidR="00AC51AF" w:rsidRPr="00AC51AF" w:rsidRDefault="00AC51AF" w:rsidP="00AC51AF">
      <w:pPr>
        <w:pStyle w:val="NormalWeb"/>
        <w:shd w:val="clear" w:color="auto" w:fill="FFFFFF"/>
        <w:spacing w:before="0" w:beforeAutospacing="0" w:after="0" w:afterAutospacing="0"/>
        <w:jc w:val="both"/>
        <w:rPr>
          <w:color w:val="000000"/>
          <w:sz w:val="22"/>
          <w:szCs w:val="22"/>
        </w:rPr>
      </w:pPr>
    </w:p>
    <w:p w14:paraId="2512F28C" w14:textId="71EB377E" w:rsidR="00AC51AF" w:rsidRPr="00AC51AF" w:rsidRDefault="00AC51AF" w:rsidP="00AC51AF">
      <w:pPr>
        <w:pStyle w:val="NormalWeb"/>
        <w:shd w:val="clear" w:color="auto" w:fill="FFFFFF"/>
        <w:spacing w:before="0" w:beforeAutospacing="0" w:after="0" w:afterAutospacing="0"/>
        <w:jc w:val="both"/>
        <w:rPr>
          <w:color w:val="000000"/>
          <w:sz w:val="22"/>
          <w:szCs w:val="22"/>
        </w:rPr>
      </w:pPr>
      <w:r w:rsidRPr="00AC51AF">
        <w:rPr>
          <w:color w:val="000000"/>
          <w:sz w:val="22"/>
          <w:szCs w:val="22"/>
        </w:rPr>
        <w:t xml:space="preserve">E-defterler, istenildiğinde ibraz edilmek üzere ilgili olduğu beratları ile birlikte muhafaza edilmek zorundadır. Defterlerini elektronik ortamında tutanlar, </w:t>
      </w:r>
      <w:r w:rsidR="00E54B10">
        <w:rPr>
          <w:color w:val="000000"/>
          <w:sz w:val="22"/>
          <w:szCs w:val="22"/>
        </w:rPr>
        <w:t>e-</w:t>
      </w:r>
      <w:r w:rsidRPr="00AC51AF">
        <w:rPr>
          <w:color w:val="000000"/>
          <w:sz w:val="22"/>
          <w:szCs w:val="22"/>
        </w:rPr>
        <w:t>defterlerini ve ilgili beratlarını vergi kanunları, Türk Ticaret Kanunu ve diğer düzenlemelerde yer alan süreler d</w:t>
      </w:r>
      <w:r w:rsidR="00E54B10">
        <w:rPr>
          <w:color w:val="000000"/>
          <w:sz w:val="22"/>
          <w:szCs w:val="22"/>
        </w:rPr>
        <w:t>a</w:t>
      </w:r>
      <w:r w:rsidRPr="00AC51AF">
        <w:rPr>
          <w:color w:val="000000"/>
          <w:sz w:val="22"/>
          <w:szCs w:val="22"/>
        </w:rPr>
        <w:t>hilinde elektronik, manyetik veya optik ortamlarda muhafaza ve istenildiğinde elektronik, manyetik veya optik araçlar vasıtasıyla eksiksiz ve okunabilir şekilde ibraz etmekle yükümlüdür.</w:t>
      </w:r>
    </w:p>
    <w:p w14:paraId="62EFA66B" w14:textId="77777777" w:rsidR="00AC51AF" w:rsidRPr="00AC51AF" w:rsidRDefault="00AC51AF" w:rsidP="00AC51AF">
      <w:pPr>
        <w:pStyle w:val="NormalWeb"/>
        <w:shd w:val="clear" w:color="auto" w:fill="FFFFFF"/>
        <w:spacing w:before="0" w:beforeAutospacing="0" w:after="0" w:afterAutospacing="0"/>
        <w:jc w:val="both"/>
        <w:rPr>
          <w:color w:val="000000"/>
          <w:sz w:val="22"/>
          <w:szCs w:val="22"/>
        </w:rPr>
      </w:pPr>
    </w:p>
    <w:p w14:paraId="394A69D8" w14:textId="0E7C3A2B" w:rsidR="00AC51AF" w:rsidRPr="00AC51AF" w:rsidRDefault="00AC51AF" w:rsidP="00AC51AF">
      <w:pPr>
        <w:pStyle w:val="NormalWeb"/>
        <w:shd w:val="clear" w:color="auto" w:fill="FFFFFF"/>
        <w:spacing w:before="0" w:beforeAutospacing="0" w:after="0" w:afterAutospacing="0"/>
        <w:jc w:val="both"/>
        <w:rPr>
          <w:color w:val="000000"/>
          <w:sz w:val="22"/>
          <w:szCs w:val="22"/>
        </w:rPr>
      </w:pPr>
      <w:r w:rsidRPr="00AC51AF">
        <w:rPr>
          <w:color w:val="000000"/>
          <w:sz w:val="22"/>
          <w:szCs w:val="22"/>
        </w:rPr>
        <w:t xml:space="preserve">Konuya ilişkin olarak; daha detaylı bilgiye 397, 416, 421, 424 sıra numaralı Vergi Usul Kanunu Genel Tebliğleri, 1 sıra numaralı Elektronik Defter Genel Tebliği ve Vergi Usul Kanunu Sirküleri 58 / 2013.03’den ve </w:t>
      </w:r>
      <w:hyperlink r:id="rId11" w:history="1">
        <w:r w:rsidRPr="00AC51AF">
          <w:rPr>
            <w:rStyle w:val="Hyperlink"/>
            <w:sz w:val="22"/>
            <w:szCs w:val="22"/>
          </w:rPr>
          <w:t>http://www.efatura.gov.tr</w:t>
        </w:r>
      </w:hyperlink>
      <w:r w:rsidR="007A694E">
        <w:rPr>
          <w:color w:val="000000"/>
          <w:sz w:val="22"/>
          <w:szCs w:val="22"/>
        </w:rPr>
        <w:t xml:space="preserve"> </w:t>
      </w:r>
      <w:r w:rsidRPr="00AC51AF">
        <w:rPr>
          <w:color w:val="000000"/>
          <w:sz w:val="22"/>
          <w:szCs w:val="22"/>
        </w:rPr>
        <w:t xml:space="preserve">ve </w:t>
      </w:r>
      <w:hyperlink r:id="rId12" w:history="1">
        <w:r w:rsidRPr="00AC51AF">
          <w:rPr>
            <w:rStyle w:val="Hyperlink"/>
            <w:sz w:val="22"/>
            <w:szCs w:val="22"/>
          </w:rPr>
          <w:t>www.edefter.gov.tr</w:t>
        </w:r>
      </w:hyperlink>
      <w:r w:rsidRPr="00AC51AF">
        <w:rPr>
          <w:color w:val="000000"/>
          <w:sz w:val="22"/>
          <w:szCs w:val="22"/>
        </w:rPr>
        <w:t xml:space="preserve"> internet adresinden ulaşabilirsiniz.</w:t>
      </w:r>
    </w:p>
    <w:p w14:paraId="2DD5DEE2" w14:textId="77777777" w:rsidR="00667175" w:rsidRDefault="00667175" w:rsidP="00AC51AF">
      <w:pPr>
        <w:pStyle w:val="NormalWeb"/>
        <w:shd w:val="clear" w:color="auto" w:fill="FFFFFF"/>
        <w:spacing w:before="0" w:beforeAutospacing="0" w:after="0" w:afterAutospacing="0"/>
        <w:jc w:val="both"/>
        <w:rPr>
          <w:bCs/>
          <w:color w:val="000000"/>
          <w:sz w:val="22"/>
          <w:szCs w:val="22"/>
        </w:rPr>
      </w:pPr>
    </w:p>
    <w:p w14:paraId="3C6C7542" w14:textId="512EE01D" w:rsidR="003553ED" w:rsidRPr="00B806F8" w:rsidRDefault="00667175" w:rsidP="00667175">
      <w:pPr>
        <w:pStyle w:val="NormalWeb"/>
        <w:shd w:val="clear" w:color="auto" w:fill="FFFFFF"/>
        <w:spacing w:before="0" w:beforeAutospacing="0" w:after="0" w:afterAutospacing="0"/>
        <w:jc w:val="both"/>
        <w:rPr>
          <w:bCs/>
          <w:color w:val="000000"/>
          <w:sz w:val="22"/>
          <w:szCs w:val="22"/>
        </w:rPr>
      </w:pPr>
      <w:r>
        <w:rPr>
          <w:bCs/>
          <w:color w:val="000000"/>
          <w:sz w:val="22"/>
          <w:szCs w:val="22"/>
        </w:rPr>
        <w:t>Saygılarımızla</w:t>
      </w:r>
      <w:r w:rsidR="002B32E3">
        <w:rPr>
          <w:bCs/>
          <w:color w:val="000000"/>
          <w:sz w:val="22"/>
          <w:szCs w:val="22"/>
        </w:rPr>
        <w:t>,</w:t>
      </w:r>
    </w:p>
    <w:sectPr w:rsidR="003553ED" w:rsidRPr="00B80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2504"/>
    <w:multiLevelType w:val="hybridMultilevel"/>
    <w:tmpl w:val="5F42D380"/>
    <w:lvl w:ilvl="0" w:tplc="78E086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C6B0A"/>
    <w:multiLevelType w:val="hybridMultilevel"/>
    <w:tmpl w:val="4E5E042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15522470"/>
    <w:multiLevelType w:val="hybridMultilevel"/>
    <w:tmpl w:val="0C603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DB3697A"/>
    <w:multiLevelType w:val="hybridMultilevel"/>
    <w:tmpl w:val="567C639C"/>
    <w:lvl w:ilvl="0" w:tplc="A80090D6">
      <w:start w:val="1"/>
      <w:numFmt w:val="bullet"/>
      <w:lvlText w:val="-"/>
      <w:lvlJc w:val="left"/>
      <w:pPr>
        <w:ind w:left="720" w:hanging="360"/>
      </w:pPr>
      <w:rPr>
        <w:rFonts w:ascii="Calibri" w:eastAsia="Calibri" w:hAnsi="Calibri"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F2726BF"/>
    <w:multiLevelType w:val="hybridMultilevel"/>
    <w:tmpl w:val="6BA65BA6"/>
    <w:lvl w:ilvl="0" w:tplc="041F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D240A7"/>
    <w:multiLevelType w:val="hybridMultilevel"/>
    <w:tmpl w:val="421ECDD4"/>
    <w:lvl w:ilvl="0" w:tplc="C08C336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E250C2"/>
    <w:multiLevelType w:val="hybridMultilevel"/>
    <w:tmpl w:val="AB8217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3FEE4692"/>
    <w:multiLevelType w:val="hybridMultilevel"/>
    <w:tmpl w:val="18C80FDA"/>
    <w:lvl w:ilvl="0" w:tplc="041F0001">
      <w:start w:val="1"/>
      <w:numFmt w:val="bullet"/>
      <w:lvlText w:val=""/>
      <w:lvlJc w:val="left"/>
      <w:pPr>
        <w:ind w:left="720" w:hanging="360"/>
      </w:pPr>
      <w:rPr>
        <w:rFonts w:ascii="Symbol" w:hAnsi="Symbol" w:hint="default"/>
        <w:b/>
      </w:rPr>
    </w:lvl>
    <w:lvl w:ilvl="1" w:tplc="041F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E53698"/>
    <w:multiLevelType w:val="multilevel"/>
    <w:tmpl w:val="39B6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79013F"/>
    <w:multiLevelType w:val="hybridMultilevel"/>
    <w:tmpl w:val="E1CCD94C"/>
    <w:lvl w:ilvl="0" w:tplc="A80090D6">
      <w:start w:val="1"/>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75866F54"/>
    <w:multiLevelType w:val="hybridMultilevel"/>
    <w:tmpl w:val="1724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7"/>
  </w:num>
  <w:num w:numId="7">
    <w:abstractNumId w:val="10"/>
  </w:num>
  <w:num w:numId="8">
    <w:abstractNumId w:val="8"/>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8E"/>
    <w:rsid w:val="00055FD1"/>
    <w:rsid w:val="0014711B"/>
    <w:rsid w:val="0016561D"/>
    <w:rsid w:val="00180CEB"/>
    <w:rsid w:val="001A18E0"/>
    <w:rsid w:val="0022386F"/>
    <w:rsid w:val="0022435A"/>
    <w:rsid w:val="0027452C"/>
    <w:rsid w:val="00281218"/>
    <w:rsid w:val="002B32E3"/>
    <w:rsid w:val="002B71F7"/>
    <w:rsid w:val="003553ED"/>
    <w:rsid w:val="00434336"/>
    <w:rsid w:val="004600F6"/>
    <w:rsid w:val="00526979"/>
    <w:rsid w:val="005A444F"/>
    <w:rsid w:val="00667175"/>
    <w:rsid w:val="0068618E"/>
    <w:rsid w:val="006C7415"/>
    <w:rsid w:val="007862F6"/>
    <w:rsid w:val="007A694E"/>
    <w:rsid w:val="008837FF"/>
    <w:rsid w:val="009629F3"/>
    <w:rsid w:val="00984C71"/>
    <w:rsid w:val="009D6B11"/>
    <w:rsid w:val="00A90EBD"/>
    <w:rsid w:val="00AC51AF"/>
    <w:rsid w:val="00B806F8"/>
    <w:rsid w:val="00BE2E13"/>
    <w:rsid w:val="00C57796"/>
    <w:rsid w:val="00CF691B"/>
    <w:rsid w:val="00D20DDE"/>
    <w:rsid w:val="00D92795"/>
    <w:rsid w:val="00DA093D"/>
    <w:rsid w:val="00E30A69"/>
    <w:rsid w:val="00E54B10"/>
    <w:rsid w:val="00FB0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0874"/>
  <w15:chartTrackingRefBased/>
  <w15:docId w15:val="{7CBC1A83-8009-4268-893D-566D96F8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18E"/>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Strong">
    <w:name w:val="Strong"/>
    <w:uiPriority w:val="22"/>
    <w:qFormat/>
    <w:rsid w:val="0068618E"/>
    <w:rPr>
      <w:b/>
      <w:bCs/>
    </w:rPr>
  </w:style>
  <w:style w:type="paragraph" w:customStyle="1" w:styleId="default">
    <w:name w:val="default"/>
    <w:basedOn w:val="Normal"/>
    <w:rsid w:val="0068618E"/>
    <w:pPr>
      <w:spacing w:before="100" w:beforeAutospacing="1" w:after="100" w:afterAutospacing="1" w:line="240" w:lineRule="auto"/>
    </w:pPr>
    <w:rPr>
      <w:rFonts w:ascii="Times New Roman" w:eastAsia="Times New Roman" w:hAnsi="Times New Roman"/>
      <w:sz w:val="24"/>
      <w:szCs w:val="24"/>
      <w:lang w:val="tr-TR" w:eastAsia="tr-TR"/>
    </w:rPr>
  </w:style>
  <w:style w:type="character" w:styleId="Emphasis">
    <w:name w:val="Emphasis"/>
    <w:uiPriority w:val="20"/>
    <w:qFormat/>
    <w:rsid w:val="0068618E"/>
    <w:rPr>
      <w:i/>
      <w:iCs/>
    </w:rPr>
  </w:style>
  <w:style w:type="character" w:customStyle="1" w:styleId="apple-converted-space">
    <w:name w:val="apple-converted-space"/>
    <w:basedOn w:val="DefaultParagraphFont"/>
    <w:rsid w:val="00526979"/>
  </w:style>
  <w:style w:type="paragraph" w:customStyle="1" w:styleId="2-OrtaBaslk">
    <w:name w:val="2-Orta Baslık"/>
    <w:rsid w:val="00B806F8"/>
    <w:pPr>
      <w:jc w:val="center"/>
    </w:pPr>
    <w:rPr>
      <w:rFonts w:ascii="Times New Roman" w:eastAsia="ヒラギノ明朝 Pro W3" w:hAnsi="Times"/>
      <w:b/>
      <w:sz w:val="19"/>
      <w:lang w:eastAsia="en-US"/>
    </w:rPr>
  </w:style>
  <w:style w:type="paragraph" w:styleId="ListParagraph">
    <w:name w:val="List Paragraph"/>
    <w:basedOn w:val="Normal"/>
    <w:uiPriority w:val="34"/>
    <w:qFormat/>
    <w:rsid w:val="00667175"/>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C51AF"/>
    <w:rPr>
      <w:color w:val="0563C1" w:themeColor="hyperlink"/>
      <w:u w:val="single"/>
    </w:rPr>
  </w:style>
  <w:style w:type="character" w:styleId="CommentReference">
    <w:name w:val="annotation reference"/>
    <w:basedOn w:val="DefaultParagraphFont"/>
    <w:uiPriority w:val="99"/>
    <w:semiHidden/>
    <w:unhideWhenUsed/>
    <w:rsid w:val="007A694E"/>
    <w:rPr>
      <w:sz w:val="16"/>
      <w:szCs w:val="16"/>
    </w:rPr>
  </w:style>
  <w:style w:type="paragraph" w:styleId="CommentText">
    <w:name w:val="annotation text"/>
    <w:basedOn w:val="Normal"/>
    <w:link w:val="CommentTextChar"/>
    <w:uiPriority w:val="99"/>
    <w:semiHidden/>
    <w:unhideWhenUsed/>
    <w:rsid w:val="007A694E"/>
    <w:pPr>
      <w:spacing w:line="240" w:lineRule="auto"/>
    </w:pPr>
    <w:rPr>
      <w:sz w:val="20"/>
      <w:szCs w:val="20"/>
    </w:rPr>
  </w:style>
  <w:style w:type="character" w:customStyle="1" w:styleId="CommentTextChar">
    <w:name w:val="Comment Text Char"/>
    <w:basedOn w:val="DefaultParagraphFont"/>
    <w:link w:val="CommentText"/>
    <w:uiPriority w:val="99"/>
    <w:semiHidden/>
    <w:rsid w:val="007A694E"/>
    <w:rPr>
      <w:lang w:val="en-GB" w:eastAsia="en-US"/>
    </w:rPr>
  </w:style>
  <w:style w:type="paragraph" w:styleId="CommentSubject">
    <w:name w:val="annotation subject"/>
    <w:basedOn w:val="CommentText"/>
    <w:next w:val="CommentText"/>
    <w:link w:val="CommentSubjectChar"/>
    <w:uiPriority w:val="99"/>
    <w:semiHidden/>
    <w:unhideWhenUsed/>
    <w:rsid w:val="007A694E"/>
    <w:rPr>
      <w:b/>
      <w:bCs/>
    </w:rPr>
  </w:style>
  <w:style w:type="character" w:customStyle="1" w:styleId="CommentSubjectChar">
    <w:name w:val="Comment Subject Char"/>
    <w:basedOn w:val="CommentTextChar"/>
    <w:link w:val="CommentSubject"/>
    <w:uiPriority w:val="99"/>
    <w:semiHidden/>
    <w:rsid w:val="007A694E"/>
    <w:rPr>
      <w:b/>
      <w:bCs/>
      <w:lang w:val="en-GB" w:eastAsia="en-US"/>
    </w:rPr>
  </w:style>
  <w:style w:type="paragraph" w:styleId="BalloonText">
    <w:name w:val="Balloon Text"/>
    <w:basedOn w:val="Normal"/>
    <w:link w:val="BalloonTextChar"/>
    <w:uiPriority w:val="99"/>
    <w:semiHidden/>
    <w:unhideWhenUsed/>
    <w:rsid w:val="007A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94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8044">
      <w:bodyDiv w:val="1"/>
      <w:marLeft w:val="0"/>
      <w:marRight w:val="0"/>
      <w:marTop w:val="0"/>
      <w:marBottom w:val="0"/>
      <w:divBdr>
        <w:top w:val="none" w:sz="0" w:space="0" w:color="auto"/>
        <w:left w:val="none" w:sz="0" w:space="0" w:color="auto"/>
        <w:bottom w:val="none" w:sz="0" w:space="0" w:color="auto"/>
        <w:right w:val="none" w:sz="0" w:space="0" w:color="auto"/>
      </w:divBdr>
    </w:div>
    <w:div w:id="381293842">
      <w:bodyDiv w:val="1"/>
      <w:marLeft w:val="0"/>
      <w:marRight w:val="0"/>
      <w:marTop w:val="0"/>
      <w:marBottom w:val="0"/>
      <w:divBdr>
        <w:top w:val="none" w:sz="0" w:space="0" w:color="auto"/>
        <w:left w:val="none" w:sz="0" w:space="0" w:color="auto"/>
        <w:bottom w:val="none" w:sz="0" w:space="0" w:color="auto"/>
        <w:right w:val="none" w:sz="0" w:space="0" w:color="auto"/>
      </w:divBdr>
    </w:div>
    <w:div w:id="402147271">
      <w:bodyDiv w:val="1"/>
      <w:marLeft w:val="0"/>
      <w:marRight w:val="0"/>
      <w:marTop w:val="0"/>
      <w:marBottom w:val="0"/>
      <w:divBdr>
        <w:top w:val="none" w:sz="0" w:space="0" w:color="auto"/>
        <w:left w:val="none" w:sz="0" w:space="0" w:color="auto"/>
        <w:bottom w:val="none" w:sz="0" w:space="0" w:color="auto"/>
        <w:right w:val="none" w:sz="0" w:space="0" w:color="auto"/>
      </w:divBdr>
    </w:div>
    <w:div w:id="1207257789">
      <w:bodyDiv w:val="1"/>
      <w:marLeft w:val="0"/>
      <w:marRight w:val="0"/>
      <w:marTop w:val="0"/>
      <w:marBottom w:val="0"/>
      <w:divBdr>
        <w:top w:val="none" w:sz="0" w:space="0" w:color="auto"/>
        <w:left w:val="none" w:sz="0" w:space="0" w:color="auto"/>
        <w:bottom w:val="none" w:sz="0" w:space="0" w:color="auto"/>
        <w:right w:val="none" w:sz="0" w:space="0" w:color="auto"/>
      </w:divBdr>
    </w:div>
    <w:div w:id="1749231842">
      <w:bodyDiv w:val="1"/>
      <w:marLeft w:val="0"/>
      <w:marRight w:val="0"/>
      <w:marTop w:val="0"/>
      <w:marBottom w:val="0"/>
      <w:divBdr>
        <w:top w:val="none" w:sz="0" w:space="0" w:color="auto"/>
        <w:left w:val="none" w:sz="0" w:space="0" w:color="auto"/>
        <w:bottom w:val="none" w:sz="0" w:space="0" w:color="auto"/>
        <w:right w:val="none" w:sz="0" w:space="0" w:color="auto"/>
      </w:divBdr>
    </w:div>
    <w:div w:id="18868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talar-my.sharepoint.com/personal/ceyda_eratalar_eratalar_com/Documents/Eratalar/Bilgi%20Notlar&#305;/2014/www.edefter.gov.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atura.gov.tr" TargetMode="External"/><Relationship Id="rId5" Type="http://schemas.openxmlformats.org/officeDocument/2006/relationships/numbering" Target="numbering.xml"/><Relationship Id="rId10" Type="http://schemas.openxmlformats.org/officeDocument/2006/relationships/hyperlink" Target="http://www.edefter.gov.tr" TargetMode="External"/><Relationship Id="rId4" Type="http://schemas.openxmlformats.org/officeDocument/2006/relationships/customXml" Target="../customXml/item4.xml"/><Relationship Id="rId9" Type="http://schemas.openxmlformats.org/officeDocument/2006/relationships/hyperlink" Target="http://www.edefter.gov.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F9B1D1CEF553C44B24A0127C6C53EE9" ma:contentTypeVersion="1" ma:contentTypeDescription="Yeni belge oluşturun." ma:contentTypeScope="" ma:versionID="4126cf15e4621e2edfd1aa85a112dc7a">
  <xsd:schema xmlns:xsd="http://www.w3.org/2001/XMLSchema" xmlns:xs="http://www.w3.org/2001/XMLSchema" xmlns:p="http://schemas.microsoft.com/office/2006/metadata/properties" xmlns:ns3="88ba286b-2453-4789-bded-5ec0a76d147a" targetNamespace="http://schemas.microsoft.com/office/2006/metadata/properties" ma:root="true" ma:fieldsID="76d88a814690814c802a5345808d732d" ns3:_="">
    <xsd:import namespace="88ba286b-2453-4789-bded-5ec0a76d14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286b-2453-4789-bded-5ec0a76d147a"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07E0-AA12-425C-8C57-2D5B2604ABAE}">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88ba286b-2453-4789-bded-5ec0a76d147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587807-767C-425F-ACA8-7084891B1288}">
  <ds:schemaRefs>
    <ds:schemaRef ds:uri="http://schemas.microsoft.com/sharepoint/v3/contenttype/forms"/>
  </ds:schemaRefs>
</ds:datastoreItem>
</file>

<file path=customXml/itemProps3.xml><?xml version="1.0" encoding="utf-8"?>
<ds:datastoreItem xmlns:ds="http://schemas.openxmlformats.org/officeDocument/2006/customXml" ds:itemID="{C5A288CB-B02D-445E-92E1-D05B83E0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a286b-2453-4789-bded-5ec0a76d1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91685-CECD-4C95-92A6-20BFD381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 Ülker</dc:creator>
  <cp:keywords/>
  <cp:lastModifiedBy>Ceyda Eratalar</cp:lastModifiedBy>
  <cp:revision>3</cp:revision>
  <dcterms:created xsi:type="dcterms:W3CDTF">2014-08-22T07:22:00Z</dcterms:created>
  <dcterms:modified xsi:type="dcterms:W3CDTF">2014-08-22T09:54:00Z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0x010100FF9B1D1CEF553C44B24A0127C6C53EE9</vt:lpwstr>
  </property>
  <property fmtid="{D5CDD505-2E9C-101B-9397-08002B2CF9AE}" pid="3" name="IsMyDocuments">
    <vt:bool>true</vt:bool>
  </property>
</Properties>
</file>