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014E4B" w14:textId="0042C02D" w:rsidR="00667175" w:rsidRPr="00667175" w:rsidRDefault="00667175" w:rsidP="00B806F8">
      <w:pPr>
        <w:pStyle w:val="NormalWeb"/>
        <w:shd w:val="clear" w:color="auto" w:fill="FFFFFF"/>
        <w:spacing w:before="0" w:beforeAutospacing="0" w:after="0" w:afterAutospacing="0"/>
        <w:jc w:val="both"/>
        <w:rPr>
          <w:rFonts w:eastAsia="ヒラギノ明朝 Pro W3" w:hAnsi="Times"/>
          <w:b/>
          <w:color w:val="548DD4"/>
          <w:sz w:val="26"/>
          <w:szCs w:val="26"/>
          <w:lang w:eastAsia="en-US"/>
        </w:rPr>
      </w:pPr>
      <w:r w:rsidRPr="00667175">
        <w:rPr>
          <w:rFonts w:eastAsia="ヒラギノ明朝 Pro W3" w:hAnsi="Times"/>
          <w:b/>
          <w:color w:val="548DD4"/>
          <w:sz w:val="26"/>
          <w:szCs w:val="26"/>
          <w:lang w:eastAsia="en-US"/>
        </w:rPr>
        <w:t>E-Tebligat Zorunlulu</w:t>
      </w:r>
      <w:r w:rsidRPr="00667175">
        <w:rPr>
          <w:rFonts w:eastAsia="ヒラギノ明朝 Pro W3" w:hAnsi="Times"/>
          <w:b/>
          <w:color w:val="548DD4"/>
          <w:sz w:val="26"/>
          <w:szCs w:val="26"/>
          <w:lang w:eastAsia="en-US"/>
        </w:rPr>
        <w:t>ğ</w:t>
      </w:r>
      <w:r w:rsidRPr="00667175">
        <w:rPr>
          <w:rFonts w:eastAsia="ヒラギノ明朝 Pro W3" w:hAnsi="Times"/>
          <w:b/>
          <w:color w:val="548DD4"/>
          <w:sz w:val="26"/>
          <w:szCs w:val="26"/>
          <w:lang w:eastAsia="en-US"/>
        </w:rPr>
        <w:t>u Uygulamas</w:t>
      </w:r>
      <w:r w:rsidRPr="00667175">
        <w:rPr>
          <w:rFonts w:eastAsia="ヒラギノ明朝 Pro W3" w:hAnsi="Times"/>
          <w:b/>
          <w:color w:val="548DD4"/>
          <w:sz w:val="26"/>
          <w:szCs w:val="26"/>
          <w:lang w:eastAsia="en-US"/>
        </w:rPr>
        <w:t>ı</w:t>
      </w:r>
      <w:r w:rsidRPr="00667175">
        <w:rPr>
          <w:rFonts w:eastAsia="ヒラギノ明朝 Pro W3" w:hAnsi="Times"/>
          <w:b/>
          <w:color w:val="548DD4"/>
          <w:sz w:val="26"/>
          <w:szCs w:val="26"/>
          <w:lang w:eastAsia="en-US"/>
        </w:rPr>
        <w:t>n</w:t>
      </w:r>
      <w:r w:rsidRPr="00667175">
        <w:rPr>
          <w:rFonts w:eastAsia="ヒラギノ明朝 Pro W3" w:hAnsi="Times"/>
          <w:b/>
          <w:color w:val="548DD4"/>
          <w:sz w:val="26"/>
          <w:szCs w:val="26"/>
          <w:lang w:eastAsia="en-US"/>
        </w:rPr>
        <w:t>ı</w:t>
      </w:r>
      <w:r w:rsidRPr="00667175">
        <w:rPr>
          <w:rFonts w:eastAsia="ヒラギノ明朝 Pro W3" w:hAnsi="Times"/>
          <w:b/>
          <w:color w:val="548DD4"/>
          <w:sz w:val="26"/>
          <w:szCs w:val="26"/>
          <w:lang w:eastAsia="en-US"/>
        </w:rPr>
        <w:t>n Kapsam</w:t>
      </w:r>
      <w:r w:rsidRPr="00667175">
        <w:rPr>
          <w:rFonts w:eastAsia="ヒラギノ明朝 Pro W3" w:hAnsi="Times"/>
          <w:b/>
          <w:color w:val="548DD4"/>
          <w:sz w:val="26"/>
          <w:szCs w:val="26"/>
          <w:lang w:eastAsia="en-US"/>
        </w:rPr>
        <w:t>ı</w:t>
      </w:r>
      <w:r w:rsidRPr="00667175">
        <w:rPr>
          <w:rFonts w:eastAsia="ヒラギノ明朝 Pro W3" w:hAnsi="Times"/>
          <w:b/>
          <w:color w:val="548DD4"/>
          <w:sz w:val="26"/>
          <w:szCs w:val="26"/>
          <w:lang w:eastAsia="en-US"/>
        </w:rPr>
        <w:t xml:space="preserve"> Geni</w:t>
      </w:r>
      <w:r w:rsidRPr="00667175">
        <w:rPr>
          <w:rFonts w:eastAsia="ヒラギノ明朝 Pro W3" w:hAnsi="Times"/>
          <w:b/>
          <w:color w:val="548DD4"/>
          <w:sz w:val="26"/>
          <w:szCs w:val="26"/>
          <w:lang w:eastAsia="en-US"/>
        </w:rPr>
        <w:t>ş</w:t>
      </w:r>
      <w:r>
        <w:rPr>
          <w:rFonts w:eastAsia="ヒラギノ明朝 Pro W3" w:hAnsi="Times"/>
          <w:b/>
          <w:color w:val="548DD4"/>
          <w:sz w:val="26"/>
          <w:szCs w:val="26"/>
          <w:lang w:eastAsia="en-US"/>
        </w:rPr>
        <w:t>letilmi</w:t>
      </w:r>
      <w:r>
        <w:rPr>
          <w:rFonts w:eastAsia="ヒラギノ明朝 Pro W3" w:hAnsi="Times"/>
          <w:b/>
          <w:color w:val="548DD4"/>
          <w:sz w:val="26"/>
          <w:szCs w:val="26"/>
          <w:lang w:eastAsia="en-US"/>
        </w:rPr>
        <w:t>ş</w:t>
      </w:r>
      <w:r>
        <w:rPr>
          <w:rFonts w:eastAsia="ヒラギノ明朝 Pro W3" w:hAnsi="Times"/>
          <w:b/>
          <w:color w:val="548DD4"/>
          <w:sz w:val="26"/>
          <w:szCs w:val="26"/>
          <w:lang w:eastAsia="en-US"/>
        </w:rPr>
        <w:t>tir</w:t>
      </w:r>
    </w:p>
    <w:p w14:paraId="5690A4B2" w14:textId="7BB36D06" w:rsidR="00667175" w:rsidRDefault="00667175" w:rsidP="00667175">
      <w:pPr>
        <w:pStyle w:val="NormalWeb"/>
        <w:shd w:val="clear" w:color="auto" w:fill="FFFFFF"/>
        <w:spacing w:after="0"/>
        <w:jc w:val="both"/>
        <w:rPr>
          <w:color w:val="000000"/>
          <w:sz w:val="22"/>
          <w:szCs w:val="22"/>
        </w:rPr>
      </w:pPr>
      <w:r w:rsidRPr="00667175">
        <w:rPr>
          <w:color w:val="000000"/>
          <w:sz w:val="22"/>
          <w:szCs w:val="22"/>
        </w:rPr>
        <w:t xml:space="preserve">Bilindiği üzere, </w:t>
      </w:r>
      <w:r w:rsidRPr="00667175">
        <w:rPr>
          <w:color w:val="000000"/>
          <w:sz w:val="22"/>
          <w:szCs w:val="22"/>
        </w:rPr>
        <w:t xml:space="preserve">TTK kapsamındaki Elektronik Tebligat Yönetmeliği’ne istinaden; anonim, limited ve sermayesi paylara bölünmüş komandit şirketlere, elektronik yolla tebligat yapılması zorunluluğu getirilmişti. Bu kapsamda tebligat göndermeye yetkili mercilerin ve sermaye şirketlerinin </w:t>
      </w:r>
      <w:r>
        <w:rPr>
          <w:color w:val="000000"/>
          <w:sz w:val="22"/>
          <w:szCs w:val="22"/>
        </w:rPr>
        <w:t>KEP</w:t>
      </w:r>
      <w:r w:rsidRPr="00667175">
        <w:rPr>
          <w:color w:val="000000"/>
          <w:sz w:val="22"/>
          <w:szCs w:val="22"/>
        </w:rPr>
        <w:t xml:space="preserve"> hesa</w:t>
      </w:r>
      <w:r>
        <w:rPr>
          <w:color w:val="000000"/>
          <w:sz w:val="22"/>
          <w:szCs w:val="22"/>
        </w:rPr>
        <w:t>bı alması zorunluluğu 01.01.2014 itibariyle doğmuştu.</w:t>
      </w:r>
      <w:bookmarkStart w:id="0" w:name="_GoBack"/>
      <w:bookmarkEnd w:id="0"/>
    </w:p>
    <w:p w14:paraId="6CD0DDBD" w14:textId="7B4FA57E" w:rsidR="00667175" w:rsidRPr="00667175" w:rsidRDefault="00667175" w:rsidP="00667175">
      <w:pPr>
        <w:pStyle w:val="NormalWeb"/>
        <w:shd w:val="clear" w:color="auto" w:fill="FFFFFF"/>
        <w:spacing w:after="0"/>
        <w:jc w:val="both"/>
        <w:rPr>
          <w:color w:val="000000"/>
          <w:sz w:val="22"/>
          <w:szCs w:val="22"/>
        </w:rPr>
      </w:pPr>
      <w:r>
        <w:rPr>
          <w:color w:val="000000"/>
          <w:sz w:val="22"/>
          <w:szCs w:val="22"/>
        </w:rPr>
        <w:t xml:space="preserve">Resmi Gazete’de yayınlanan 6545 sayılı Kanun ile </w:t>
      </w:r>
      <w:r w:rsidRPr="00667175">
        <w:rPr>
          <w:color w:val="000000"/>
          <w:sz w:val="22"/>
          <w:szCs w:val="22"/>
        </w:rPr>
        <w:t>5549 sayılı Suç Gelirlerinin Aklanmasının Ön</w:t>
      </w:r>
      <w:r>
        <w:rPr>
          <w:color w:val="000000"/>
          <w:sz w:val="22"/>
          <w:szCs w:val="22"/>
        </w:rPr>
        <w:t>lenmesi Hakkında Kanun kapsamın</w:t>
      </w:r>
      <w:r w:rsidRPr="00667175">
        <w:rPr>
          <w:color w:val="000000"/>
          <w:sz w:val="22"/>
          <w:szCs w:val="22"/>
        </w:rPr>
        <w:t>a, aşağıda sayılan kişi, kurum ve kuruluşlar ile bunların şube, acente, temsilci ve ticari vekilleri ile benzeri bağlı birimlerine</w:t>
      </w:r>
      <w:r>
        <w:rPr>
          <w:color w:val="000000"/>
          <w:sz w:val="22"/>
          <w:szCs w:val="22"/>
        </w:rPr>
        <w:t xml:space="preserve"> de</w:t>
      </w:r>
      <w:r w:rsidRPr="00667175">
        <w:rPr>
          <w:color w:val="000000"/>
          <w:sz w:val="22"/>
          <w:szCs w:val="22"/>
        </w:rPr>
        <w:t> Elektronik Tebligat Z</w:t>
      </w:r>
      <w:r>
        <w:rPr>
          <w:color w:val="000000"/>
          <w:sz w:val="22"/>
          <w:szCs w:val="22"/>
        </w:rPr>
        <w:t>orunluluğu getirilmiştir:</w:t>
      </w:r>
    </w:p>
    <w:p w14:paraId="01F3B07B" w14:textId="21D97B28" w:rsidR="00667175" w:rsidRPr="00667175" w:rsidRDefault="00667175" w:rsidP="00667175">
      <w:pPr>
        <w:pStyle w:val="NormalWeb"/>
        <w:numPr>
          <w:ilvl w:val="0"/>
          <w:numId w:val="5"/>
        </w:numPr>
        <w:shd w:val="clear" w:color="auto" w:fill="FFFFFF"/>
        <w:spacing w:before="0" w:beforeAutospacing="0" w:after="0" w:afterAutospacing="0"/>
        <w:jc w:val="both"/>
        <w:rPr>
          <w:bCs/>
          <w:color w:val="000000"/>
          <w:sz w:val="22"/>
          <w:szCs w:val="22"/>
        </w:rPr>
      </w:pPr>
      <w:r>
        <w:rPr>
          <w:bCs/>
          <w:color w:val="000000"/>
          <w:sz w:val="22"/>
          <w:szCs w:val="22"/>
        </w:rPr>
        <w:t>Bankalar</w:t>
      </w:r>
    </w:p>
    <w:p w14:paraId="7CC5FE13" w14:textId="1F86BEE4" w:rsidR="00667175" w:rsidRPr="00667175" w:rsidRDefault="00667175" w:rsidP="00667175">
      <w:pPr>
        <w:pStyle w:val="NormalWeb"/>
        <w:numPr>
          <w:ilvl w:val="0"/>
          <w:numId w:val="5"/>
        </w:numPr>
        <w:shd w:val="clear" w:color="auto" w:fill="FFFFFF"/>
        <w:spacing w:before="0" w:beforeAutospacing="0" w:after="0" w:afterAutospacing="0"/>
        <w:jc w:val="both"/>
        <w:rPr>
          <w:bCs/>
          <w:color w:val="000000"/>
          <w:sz w:val="22"/>
          <w:szCs w:val="22"/>
        </w:rPr>
      </w:pPr>
      <w:r w:rsidRPr="00667175">
        <w:rPr>
          <w:bCs/>
          <w:color w:val="000000"/>
          <w:sz w:val="22"/>
          <w:szCs w:val="22"/>
        </w:rPr>
        <w:t>Bankalar dışında banka kartı veya kredi kartı düze</w:t>
      </w:r>
      <w:r>
        <w:rPr>
          <w:bCs/>
          <w:color w:val="000000"/>
          <w:sz w:val="22"/>
          <w:szCs w:val="22"/>
        </w:rPr>
        <w:t>nleme yetkisini haiz kuruluşlar</w:t>
      </w:r>
    </w:p>
    <w:p w14:paraId="52B1233A" w14:textId="72403B29" w:rsidR="00667175" w:rsidRPr="00667175" w:rsidRDefault="00667175" w:rsidP="00667175">
      <w:pPr>
        <w:pStyle w:val="NormalWeb"/>
        <w:numPr>
          <w:ilvl w:val="0"/>
          <w:numId w:val="5"/>
        </w:numPr>
        <w:shd w:val="clear" w:color="auto" w:fill="FFFFFF"/>
        <w:spacing w:before="0" w:beforeAutospacing="0" w:after="0" w:afterAutospacing="0"/>
        <w:jc w:val="both"/>
        <w:rPr>
          <w:bCs/>
          <w:color w:val="000000"/>
          <w:sz w:val="22"/>
          <w:szCs w:val="22"/>
        </w:rPr>
      </w:pPr>
      <w:r w:rsidRPr="00667175">
        <w:rPr>
          <w:bCs/>
          <w:color w:val="000000"/>
          <w:sz w:val="22"/>
          <w:szCs w:val="22"/>
        </w:rPr>
        <w:t>Kambiyo mevzuatında</w:t>
      </w:r>
      <w:r>
        <w:rPr>
          <w:bCs/>
          <w:color w:val="000000"/>
          <w:sz w:val="22"/>
          <w:szCs w:val="22"/>
        </w:rPr>
        <w:t xml:space="preserve"> belirtilen yetkili müesseseler</w:t>
      </w:r>
    </w:p>
    <w:p w14:paraId="70A15071" w14:textId="6E242D61" w:rsidR="00667175" w:rsidRPr="00667175" w:rsidRDefault="00667175" w:rsidP="00667175">
      <w:pPr>
        <w:pStyle w:val="NormalWeb"/>
        <w:numPr>
          <w:ilvl w:val="0"/>
          <w:numId w:val="5"/>
        </w:numPr>
        <w:shd w:val="clear" w:color="auto" w:fill="FFFFFF"/>
        <w:spacing w:before="0" w:beforeAutospacing="0" w:after="0" w:afterAutospacing="0"/>
        <w:jc w:val="both"/>
        <w:rPr>
          <w:bCs/>
          <w:color w:val="000000"/>
          <w:sz w:val="22"/>
          <w:szCs w:val="22"/>
        </w:rPr>
      </w:pPr>
      <w:r w:rsidRPr="00667175">
        <w:rPr>
          <w:bCs/>
          <w:color w:val="000000"/>
          <w:sz w:val="22"/>
          <w:szCs w:val="22"/>
        </w:rPr>
        <w:t>Ödünç para verme işleri hakkındaki mevzuat kapsamındaki ikrazatçılar, fi</w:t>
      </w:r>
      <w:r>
        <w:rPr>
          <w:bCs/>
          <w:color w:val="000000"/>
          <w:sz w:val="22"/>
          <w:szCs w:val="22"/>
        </w:rPr>
        <w:t>nansman ve faktoring şirketleri</w:t>
      </w:r>
    </w:p>
    <w:p w14:paraId="77980039" w14:textId="7CEDDD44" w:rsidR="00667175" w:rsidRPr="00667175" w:rsidRDefault="00667175" w:rsidP="00667175">
      <w:pPr>
        <w:pStyle w:val="NormalWeb"/>
        <w:numPr>
          <w:ilvl w:val="0"/>
          <w:numId w:val="5"/>
        </w:numPr>
        <w:shd w:val="clear" w:color="auto" w:fill="FFFFFF"/>
        <w:spacing w:before="0" w:beforeAutospacing="0" w:after="0" w:afterAutospacing="0"/>
        <w:jc w:val="both"/>
        <w:rPr>
          <w:bCs/>
          <w:color w:val="000000"/>
          <w:sz w:val="22"/>
          <w:szCs w:val="22"/>
        </w:rPr>
      </w:pPr>
      <w:r w:rsidRPr="00667175">
        <w:rPr>
          <w:bCs/>
          <w:color w:val="000000"/>
          <w:sz w:val="22"/>
          <w:szCs w:val="22"/>
        </w:rPr>
        <w:t>Sermaye piyasası aracı kurumları, vadeli işlemler aracılık şirketleri ve portföy yönetim şirketleri</w:t>
      </w:r>
    </w:p>
    <w:p w14:paraId="1D4D909B" w14:textId="7B22F9F4" w:rsidR="00667175" w:rsidRPr="00667175" w:rsidRDefault="00667175" w:rsidP="00667175">
      <w:pPr>
        <w:pStyle w:val="NormalWeb"/>
        <w:numPr>
          <w:ilvl w:val="0"/>
          <w:numId w:val="5"/>
        </w:numPr>
        <w:shd w:val="clear" w:color="auto" w:fill="FFFFFF"/>
        <w:spacing w:before="0" w:beforeAutospacing="0" w:after="0" w:afterAutospacing="0"/>
        <w:jc w:val="both"/>
        <w:rPr>
          <w:bCs/>
          <w:color w:val="000000"/>
          <w:sz w:val="22"/>
          <w:szCs w:val="22"/>
        </w:rPr>
      </w:pPr>
      <w:r w:rsidRPr="00667175">
        <w:rPr>
          <w:bCs/>
          <w:color w:val="000000"/>
          <w:sz w:val="22"/>
          <w:szCs w:val="22"/>
        </w:rPr>
        <w:t xml:space="preserve">Yatırım fonu </w:t>
      </w:r>
      <w:r>
        <w:rPr>
          <w:bCs/>
          <w:color w:val="000000"/>
          <w:sz w:val="22"/>
          <w:szCs w:val="22"/>
        </w:rPr>
        <w:t>yöneticileri</w:t>
      </w:r>
    </w:p>
    <w:p w14:paraId="43B15490" w14:textId="1ECAA1F0" w:rsidR="00667175" w:rsidRPr="00667175" w:rsidRDefault="00667175" w:rsidP="00667175">
      <w:pPr>
        <w:pStyle w:val="NormalWeb"/>
        <w:numPr>
          <w:ilvl w:val="0"/>
          <w:numId w:val="5"/>
        </w:numPr>
        <w:shd w:val="clear" w:color="auto" w:fill="FFFFFF"/>
        <w:spacing w:before="0" w:beforeAutospacing="0" w:after="0" w:afterAutospacing="0"/>
        <w:jc w:val="both"/>
        <w:rPr>
          <w:bCs/>
          <w:color w:val="000000"/>
          <w:sz w:val="22"/>
          <w:szCs w:val="22"/>
        </w:rPr>
      </w:pPr>
      <w:r>
        <w:rPr>
          <w:bCs/>
          <w:color w:val="000000"/>
          <w:sz w:val="22"/>
          <w:szCs w:val="22"/>
        </w:rPr>
        <w:t>Yatırım ortaklıkları</w:t>
      </w:r>
    </w:p>
    <w:p w14:paraId="0505F261" w14:textId="1F215B97" w:rsidR="00667175" w:rsidRPr="00667175" w:rsidRDefault="00667175" w:rsidP="00667175">
      <w:pPr>
        <w:pStyle w:val="NormalWeb"/>
        <w:numPr>
          <w:ilvl w:val="0"/>
          <w:numId w:val="5"/>
        </w:numPr>
        <w:shd w:val="clear" w:color="auto" w:fill="FFFFFF"/>
        <w:spacing w:before="0" w:beforeAutospacing="0" w:after="0" w:afterAutospacing="0"/>
        <w:jc w:val="both"/>
        <w:rPr>
          <w:bCs/>
          <w:color w:val="000000"/>
          <w:sz w:val="22"/>
          <w:szCs w:val="22"/>
        </w:rPr>
      </w:pPr>
      <w:r w:rsidRPr="00667175">
        <w:rPr>
          <w:bCs/>
          <w:color w:val="000000"/>
          <w:sz w:val="22"/>
          <w:szCs w:val="22"/>
        </w:rPr>
        <w:t xml:space="preserve">Sigorta, reasürans ve emeklilik şirketleri ile </w:t>
      </w:r>
      <w:r>
        <w:rPr>
          <w:bCs/>
          <w:color w:val="000000"/>
          <w:sz w:val="22"/>
          <w:szCs w:val="22"/>
        </w:rPr>
        <w:t>sigorta ve reasürans brokerleri</w:t>
      </w:r>
    </w:p>
    <w:p w14:paraId="50303373" w14:textId="2C6A5E2E" w:rsidR="00667175" w:rsidRPr="00667175" w:rsidRDefault="00667175" w:rsidP="00667175">
      <w:pPr>
        <w:pStyle w:val="NormalWeb"/>
        <w:numPr>
          <w:ilvl w:val="0"/>
          <w:numId w:val="5"/>
        </w:numPr>
        <w:shd w:val="clear" w:color="auto" w:fill="FFFFFF"/>
        <w:spacing w:before="0" w:beforeAutospacing="0" w:after="0" w:afterAutospacing="0"/>
        <w:jc w:val="both"/>
        <w:rPr>
          <w:bCs/>
          <w:color w:val="000000"/>
          <w:sz w:val="22"/>
          <w:szCs w:val="22"/>
        </w:rPr>
      </w:pPr>
      <w:r>
        <w:rPr>
          <w:bCs/>
          <w:color w:val="000000"/>
          <w:sz w:val="22"/>
          <w:szCs w:val="22"/>
        </w:rPr>
        <w:t>Finansal kiralama şirketleri</w:t>
      </w:r>
    </w:p>
    <w:p w14:paraId="6432B62A" w14:textId="67A56FD1" w:rsidR="00667175" w:rsidRPr="00667175" w:rsidRDefault="00667175" w:rsidP="00667175">
      <w:pPr>
        <w:pStyle w:val="NormalWeb"/>
        <w:numPr>
          <w:ilvl w:val="0"/>
          <w:numId w:val="5"/>
        </w:numPr>
        <w:shd w:val="clear" w:color="auto" w:fill="FFFFFF"/>
        <w:spacing w:before="0" w:beforeAutospacing="0" w:after="0" w:afterAutospacing="0"/>
        <w:jc w:val="both"/>
        <w:rPr>
          <w:bCs/>
          <w:color w:val="000000"/>
          <w:sz w:val="22"/>
          <w:szCs w:val="22"/>
        </w:rPr>
      </w:pPr>
      <w:r w:rsidRPr="00667175">
        <w:rPr>
          <w:bCs/>
          <w:color w:val="000000"/>
          <w:sz w:val="22"/>
          <w:szCs w:val="22"/>
        </w:rPr>
        <w:t>Sermaye piyasası mevzuatı çerçevesinde takas ve s</w:t>
      </w:r>
      <w:r>
        <w:rPr>
          <w:bCs/>
          <w:color w:val="000000"/>
          <w:sz w:val="22"/>
          <w:szCs w:val="22"/>
        </w:rPr>
        <w:t>aklama hizmeti veren kuruluşlar</w:t>
      </w:r>
    </w:p>
    <w:p w14:paraId="08835EF9" w14:textId="5FBC3C5D" w:rsidR="00667175" w:rsidRPr="00667175" w:rsidRDefault="00667175" w:rsidP="00667175">
      <w:pPr>
        <w:pStyle w:val="NormalWeb"/>
        <w:numPr>
          <w:ilvl w:val="0"/>
          <w:numId w:val="5"/>
        </w:numPr>
        <w:shd w:val="clear" w:color="auto" w:fill="FFFFFF"/>
        <w:spacing w:before="0" w:beforeAutospacing="0" w:after="0" w:afterAutospacing="0"/>
        <w:jc w:val="both"/>
        <w:rPr>
          <w:bCs/>
          <w:color w:val="000000"/>
          <w:sz w:val="22"/>
          <w:szCs w:val="22"/>
        </w:rPr>
      </w:pPr>
      <w:r w:rsidRPr="00667175">
        <w:rPr>
          <w:bCs/>
          <w:color w:val="000000"/>
          <w:sz w:val="22"/>
          <w:szCs w:val="22"/>
        </w:rPr>
        <w:t>Saklama hizmeti ile sınırlı olmak üzere İs</w:t>
      </w:r>
      <w:r>
        <w:rPr>
          <w:bCs/>
          <w:color w:val="000000"/>
          <w:sz w:val="22"/>
          <w:szCs w:val="22"/>
        </w:rPr>
        <w:t>tanbul Altın Borsası Başkanlığı</w:t>
      </w:r>
    </w:p>
    <w:p w14:paraId="32DF37A5" w14:textId="549C0EFF" w:rsidR="00667175" w:rsidRPr="00667175" w:rsidRDefault="00667175" w:rsidP="00667175">
      <w:pPr>
        <w:pStyle w:val="NormalWeb"/>
        <w:numPr>
          <w:ilvl w:val="0"/>
          <w:numId w:val="5"/>
        </w:numPr>
        <w:shd w:val="clear" w:color="auto" w:fill="FFFFFF"/>
        <w:spacing w:before="0" w:beforeAutospacing="0" w:after="0" w:afterAutospacing="0"/>
        <w:jc w:val="both"/>
        <w:rPr>
          <w:bCs/>
          <w:color w:val="000000"/>
          <w:sz w:val="22"/>
          <w:szCs w:val="22"/>
        </w:rPr>
      </w:pPr>
      <w:r w:rsidRPr="00667175">
        <w:rPr>
          <w:bCs/>
          <w:color w:val="000000"/>
          <w:sz w:val="22"/>
          <w:szCs w:val="22"/>
        </w:rPr>
        <w:t>Posta ve Telgraf Teşkilatı Genel</w:t>
      </w:r>
      <w:r>
        <w:rPr>
          <w:bCs/>
          <w:color w:val="000000"/>
          <w:sz w:val="22"/>
          <w:szCs w:val="22"/>
        </w:rPr>
        <w:t xml:space="preserve"> Müdürlüğü ile kargo şirketleri</w:t>
      </w:r>
    </w:p>
    <w:p w14:paraId="38668FD5" w14:textId="62C2F8D5" w:rsidR="00667175" w:rsidRPr="00667175" w:rsidRDefault="00667175" w:rsidP="00667175">
      <w:pPr>
        <w:pStyle w:val="NormalWeb"/>
        <w:numPr>
          <w:ilvl w:val="0"/>
          <w:numId w:val="5"/>
        </w:numPr>
        <w:shd w:val="clear" w:color="auto" w:fill="FFFFFF"/>
        <w:spacing w:before="0" w:beforeAutospacing="0" w:after="0" w:afterAutospacing="0"/>
        <w:jc w:val="both"/>
        <w:rPr>
          <w:bCs/>
          <w:color w:val="000000"/>
          <w:sz w:val="22"/>
          <w:szCs w:val="22"/>
        </w:rPr>
      </w:pPr>
      <w:r>
        <w:rPr>
          <w:bCs/>
          <w:color w:val="000000"/>
          <w:sz w:val="22"/>
          <w:szCs w:val="22"/>
        </w:rPr>
        <w:t>Varlık yönetim şirketleri</w:t>
      </w:r>
    </w:p>
    <w:p w14:paraId="4CBEA858" w14:textId="6DC35458" w:rsidR="00667175" w:rsidRPr="00667175" w:rsidRDefault="00667175" w:rsidP="00667175">
      <w:pPr>
        <w:pStyle w:val="NormalWeb"/>
        <w:numPr>
          <w:ilvl w:val="0"/>
          <w:numId w:val="5"/>
        </w:numPr>
        <w:shd w:val="clear" w:color="auto" w:fill="FFFFFF"/>
        <w:spacing w:before="0" w:beforeAutospacing="0" w:after="0" w:afterAutospacing="0"/>
        <w:jc w:val="both"/>
        <w:rPr>
          <w:bCs/>
          <w:color w:val="000000"/>
          <w:sz w:val="22"/>
          <w:szCs w:val="22"/>
        </w:rPr>
      </w:pPr>
      <w:r w:rsidRPr="00667175">
        <w:rPr>
          <w:bCs/>
          <w:color w:val="000000"/>
          <w:sz w:val="22"/>
          <w:szCs w:val="22"/>
        </w:rPr>
        <w:t>Kıymetli mad</w:t>
      </w:r>
      <w:r>
        <w:rPr>
          <w:bCs/>
          <w:color w:val="000000"/>
          <w:sz w:val="22"/>
          <w:szCs w:val="22"/>
        </w:rPr>
        <w:t>enler borsası aracı kuruluşları</w:t>
      </w:r>
    </w:p>
    <w:p w14:paraId="494D1F25" w14:textId="6482800A" w:rsidR="00667175" w:rsidRPr="00667175" w:rsidRDefault="00667175" w:rsidP="00667175">
      <w:pPr>
        <w:pStyle w:val="NormalWeb"/>
        <w:numPr>
          <w:ilvl w:val="0"/>
          <w:numId w:val="5"/>
        </w:numPr>
        <w:shd w:val="clear" w:color="auto" w:fill="FFFFFF"/>
        <w:spacing w:before="0" w:beforeAutospacing="0" w:after="0" w:afterAutospacing="0"/>
        <w:jc w:val="both"/>
        <w:rPr>
          <w:bCs/>
          <w:color w:val="000000"/>
          <w:sz w:val="22"/>
          <w:szCs w:val="22"/>
        </w:rPr>
      </w:pPr>
      <w:r w:rsidRPr="00667175">
        <w:rPr>
          <w:bCs/>
          <w:color w:val="000000"/>
          <w:sz w:val="22"/>
          <w:szCs w:val="22"/>
        </w:rPr>
        <w:t>Ticaret amacıyla taşınmaz alım satımıyla uğraşanlar il</w:t>
      </w:r>
      <w:r>
        <w:rPr>
          <w:bCs/>
          <w:color w:val="000000"/>
          <w:sz w:val="22"/>
          <w:szCs w:val="22"/>
        </w:rPr>
        <w:t>e bu işlemlere aracılık edenler</w:t>
      </w:r>
    </w:p>
    <w:p w14:paraId="2EB0ACDA" w14:textId="5661A785" w:rsidR="00667175" w:rsidRPr="00667175" w:rsidRDefault="00667175" w:rsidP="00667175">
      <w:pPr>
        <w:pStyle w:val="NormalWeb"/>
        <w:numPr>
          <w:ilvl w:val="0"/>
          <w:numId w:val="5"/>
        </w:numPr>
        <w:shd w:val="clear" w:color="auto" w:fill="FFFFFF"/>
        <w:spacing w:before="0" w:beforeAutospacing="0" w:after="0" w:afterAutospacing="0"/>
        <w:jc w:val="both"/>
        <w:rPr>
          <w:bCs/>
          <w:color w:val="000000"/>
          <w:sz w:val="22"/>
          <w:szCs w:val="22"/>
        </w:rPr>
      </w:pPr>
      <w:r w:rsidRPr="00667175">
        <w:rPr>
          <w:bCs/>
          <w:color w:val="000000"/>
          <w:sz w:val="22"/>
          <w:szCs w:val="22"/>
        </w:rPr>
        <w:t>İş makineleri dahil her türlü deniz, hava ve kara nakil vasıtalar</w:t>
      </w:r>
      <w:r>
        <w:rPr>
          <w:bCs/>
          <w:color w:val="000000"/>
          <w:sz w:val="22"/>
          <w:szCs w:val="22"/>
        </w:rPr>
        <w:t>ının alım satımı ile uğraşanlar</w:t>
      </w:r>
    </w:p>
    <w:p w14:paraId="4AE3FBF0" w14:textId="5A76F69D" w:rsidR="00667175" w:rsidRPr="00667175" w:rsidRDefault="00667175" w:rsidP="00667175">
      <w:pPr>
        <w:pStyle w:val="NormalWeb"/>
        <w:numPr>
          <w:ilvl w:val="0"/>
          <w:numId w:val="5"/>
        </w:numPr>
        <w:shd w:val="clear" w:color="auto" w:fill="FFFFFF"/>
        <w:spacing w:before="0" w:beforeAutospacing="0" w:after="0" w:afterAutospacing="0"/>
        <w:jc w:val="both"/>
        <w:rPr>
          <w:bCs/>
          <w:color w:val="000000"/>
          <w:sz w:val="22"/>
          <w:szCs w:val="22"/>
        </w:rPr>
      </w:pPr>
      <w:r w:rsidRPr="00667175">
        <w:rPr>
          <w:bCs/>
          <w:color w:val="000000"/>
          <w:sz w:val="22"/>
          <w:szCs w:val="22"/>
        </w:rPr>
        <w:t>Tarihi eser, antika ve sanat eseri alım satımı ile uğraşanlar veya bun</w:t>
      </w:r>
      <w:r>
        <w:rPr>
          <w:bCs/>
          <w:color w:val="000000"/>
          <w:sz w:val="22"/>
          <w:szCs w:val="22"/>
        </w:rPr>
        <w:t>ların müzayedeciliğini yapanlar</w:t>
      </w:r>
    </w:p>
    <w:p w14:paraId="3BCA90F4" w14:textId="2DBEF0DC" w:rsidR="00667175" w:rsidRPr="00667175" w:rsidRDefault="00667175" w:rsidP="00667175">
      <w:pPr>
        <w:pStyle w:val="NormalWeb"/>
        <w:numPr>
          <w:ilvl w:val="0"/>
          <w:numId w:val="5"/>
        </w:numPr>
        <w:shd w:val="clear" w:color="auto" w:fill="FFFFFF"/>
        <w:spacing w:before="0" w:beforeAutospacing="0" w:after="0" w:afterAutospacing="0"/>
        <w:jc w:val="both"/>
        <w:rPr>
          <w:bCs/>
          <w:color w:val="000000"/>
          <w:sz w:val="22"/>
          <w:szCs w:val="22"/>
        </w:rPr>
      </w:pPr>
      <w:r w:rsidRPr="00667175">
        <w:rPr>
          <w:bCs/>
          <w:color w:val="000000"/>
          <w:sz w:val="22"/>
          <w:szCs w:val="22"/>
        </w:rPr>
        <w:t>Savunma hakkı bakımından diğer kanun hükümlerine aykırı olmamak kaydıyla 1136 sayılı Avukatlık Kanununun 35 inci maddesinin ikinci fıkrası kapsamındaki işlerden taşınmaz alım satımı, şirket, vakıf ve dernek kurulması, idaresi ve devredilmesi gibi işlerle sınırl</w:t>
      </w:r>
      <w:r>
        <w:rPr>
          <w:bCs/>
          <w:color w:val="000000"/>
          <w:sz w:val="22"/>
          <w:szCs w:val="22"/>
        </w:rPr>
        <w:t>ı olmak üzere serbest avukatlar</w:t>
      </w:r>
    </w:p>
    <w:p w14:paraId="6527C0B2" w14:textId="35FB9509" w:rsidR="00667175" w:rsidRPr="00667175" w:rsidRDefault="00667175" w:rsidP="00667175">
      <w:pPr>
        <w:pStyle w:val="NormalWeb"/>
        <w:numPr>
          <w:ilvl w:val="0"/>
          <w:numId w:val="5"/>
        </w:numPr>
        <w:shd w:val="clear" w:color="auto" w:fill="FFFFFF"/>
        <w:spacing w:before="0" w:beforeAutospacing="0" w:after="0" w:afterAutospacing="0"/>
        <w:jc w:val="both"/>
        <w:rPr>
          <w:bCs/>
          <w:color w:val="000000"/>
          <w:sz w:val="22"/>
          <w:szCs w:val="22"/>
        </w:rPr>
      </w:pPr>
      <w:r w:rsidRPr="00667175">
        <w:rPr>
          <w:bCs/>
          <w:color w:val="000000"/>
          <w:sz w:val="22"/>
          <w:szCs w:val="22"/>
        </w:rPr>
        <w:t>Bir işverene bağlı olmaksızın çalışan serbest muhasebeci, serbest muhasebeci mali müş</w:t>
      </w:r>
      <w:r>
        <w:rPr>
          <w:bCs/>
          <w:color w:val="000000"/>
          <w:sz w:val="22"/>
          <w:szCs w:val="22"/>
        </w:rPr>
        <w:t>avir ve yeminli mali müşavirler</w:t>
      </w:r>
    </w:p>
    <w:p w14:paraId="4118679F" w14:textId="542F5509" w:rsidR="00667175" w:rsidRPr="00667175" w:rsidRDefault="00667175" w:rsidP="00667175">
      <w:pPr>
        <w:pStyle w:val="NormalWeb"/>
        <w:numPr>
          <w:ilvl w:val="0"/>
          <w:numId w:val="5"/>
        </w:numPr>
        <w:shd w:val="clear" w:color="auto" w:fill="FFFFFF"/>
        <w:spacing w:before="0" w:beforeAutospacing="0" w:after="0" w:afterAutospacing="0"/>
        <w:jc w:val="both"/>
        <w:rPr>
          <w:bCs/>
          <w:color w:val="000000"/>
          <w:sz w:val="22"/>
          <w:szCs w:val="22"/>
        </w:rPr>
      </w:pPr>
      <w:r w:rsidRPr="00667175">
        <w:rPr>
          <w:bCs/>
          <w:color w:val="000000"/>
          <w:sz w:val="22"/>
          <w:szCs w:val="22"/>
        </w:rPr>
        <w:t>Finansal piyasalarda denetim yapmakla yetki</w:t>
      </w:r>
      <w:r>
        <w:rPr>
          <w:bCs/>
          <w:color w:val="000000"/>
          <w:sz w:val="22"/>
          <w:szCs w:val="22"/>
        </w:rPr>
        <w:t>li bağımsız denetim kuruluşları</w:t>
      </w:r>
    </w:p>
    <w:p w14:paraId="42D62A65" w14:textId="4AA50AD7" w:rsidR="00FB0F04" w:rsidRPr="00B806F8" w:rsidRDefault="00B806F8" w:rsidP="00667175">
      <w:pPr>
        <w:pStyle w:val="NormalWeb"/>
        <w:shd w:val="clear" w:color="auto" w:fill="FFFFFF"/>
        <w:spacing w:before="0" w:beforeAutospacing="0" w:after="0" w:afterAutospacing="0"/>
        <w:jc w:val="both"/>
        <w:rPr>
          <w:bCs/>
          <w:color w:val="000000"/>
          <w:sz w:val="22"/>
          <w:szCs w:val="22"/>
        </w:rPr>
      </w:pPr>
      <w:r>
        <w:rPr>
          <w:bCs/>
          <w:color w:val="000000"/>
          <w:sz w:val="22"/>
          <w:szCs w:val="22"/>
        </w:rPr>
        <w:t xml:space="preserve"> </w:t>
      </w:r>
    </w:p>
    <w:p w14:paraId="7E6F09D8" w14:textId="0238F1E8" w:rsidR="00667175" w:rsidRDefault="00D92795" w:rsidP="00667175">
      <w:pPr>
        <w:pStyle w:val="NormalWeb"/>
        <w:shd w:val="clear" w:color="auto" w:fill="FFFFFF"/>
        <w:spacing w:before="0" w:beforeAutospacing="0" w:after="0" w:afterAutospacing="0"/>
        <w:jc w:val="both"/>
        <w:rPr>
          <w:bCs/>
          <w:color w:val="000000"/>
          <w:sz w:val="22"/>
          <w:szCs w:val="22"/>
        </w:rPr>
      </w:pPr>
      <w:r>
        <w:rPr>
          <w:bCs/>
          <w:color w:val="000000"/>
          <w:sz w:val="22"/>
          <w:szCs w:val="22"/>
        </w:rPr>
        <w:t>E-</w:t>
      </w:r>
      <w:r w:rsidRPr="00D92795">
        <w:rPr>
          <w:bCs/>
          <w:color w:val="000000"/>
          <w:sz w:val="22"/>
          <w:szCs w:val="22"/>
        </w:rPr>
        <w:t xml:space="preserve">tebligata ilişkin yükümlülüklerini yerine getirmediği tespit edilen kişi, kurum veya kuruluşlara MASAK tarafından her bir tespit için 10.000 </w:t>
      </w:r>
      <w:r>
        <w:rPr>
          <w:bCs/>
          <w:color w:val="000000"/>
          <w:sz w:val="22"/>
          <w:szCs w:val="22"/>
        </w:rPr>
        <w:t>TL</w:t>
      </w:r>
      <w:r w:rsidRPr="00D92795">
        <w:rPr>
          <w:bCs/>
          <w:color w:val="000000"/>
          <w:sz w:val="22"/>
          <w:szCs w:val="22"/>
        </w:rPr>
        <w:t xml:space="preserve"> idari para cezası uygulanacaktır. Bu şekilde bir yıl içinde uygulanacak idari para cezasının toplam tutarı ise 250.000 </w:t>
      </w:r>
      <w:r>
        <w:rPr>
          <w:bCs/>
          <w:color w:val="000000"/>
          <w:sz w:val="22"/>
          <w:szCs w:val="22"/>
        </w:rPr>
        <w:t>TL’yi</w:t>
      </w:r>
      <w:r w:rsidRPr="00D92795">
        <w:rPr>
          <w:bCs/>
          <w:color w:val="000000"/>
          <w:sz w:val="22"/>
          <w:szCs w:val="22"/>
        </w:rPr>
        <w:t xml:space="preserve"> geçemeyecektir.</w:t>
      </w:r>
    </w:p>
    <w:p w14:paraId="2DD5DEE2" w14:textId="77777777" w:rsidR="00667175" w:rsidRDefault="00667175" w:rsidP="00667175">
      <w:pPr>
        <w:pStyle w:val="NormalWeb"/>
        <w:shd w:val="clear" w:color="auto" w:fill="FFFFFF"/>
        <w:spacing w:before="0" w:beforeAutospacing="0" w:after="0" w:afterAutospacing="0"/>
        <w:jc w:val="both"/>
        <w:rPr>
          <w:bCs/>
          <w:color w:val="000000"/>
          <w:sz w:val="22"/>
          <w:szCs w:val="22"/>
        </w:rPr>
      </w:pPr>
    </w:p>
    <w:p w14:paraId="3C6C7542" w14:textId="04D9AD31" w:rsidR="003553ED" w:rsidRPr="00B806F8" w:rsidRDefault="00667175" w:rsidP="00667175">
      <w:pPr>
        <w:pStyle w:val="NormalWeb"/>
        <w:shd w:val="clear" w:color="auto" w:fill="FFFFFF"/>
        <w:spacing w:before="0" w:beforeAutospacing="0" w:after="0" w:afterAutospacing="0"/>
        <w:jc w:val="both"/>
        <w:rPr>
          <w:bCs/>
          <w:color w:val="000000"/>
          <w:sz w:val="22"/>
          <w:szCs w:val="22"/>
        </w:rPr>
      </w:pPr>
      <w:r>
        <w:rPr>
          <w:bCs/>
          <w:color w:val="000000"/>
          <w:sz w:val="22"/>
          <w:szCs w:val="22"/>
        </w:rPr>
        <w:t>Saygılarımızla</w:t>
      </w:r>
    </w:p>
    <w:sectPr w:rsidR="003553ED" w:rsidRPr="00B806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ヒラギノ明朝 Pro W3">
    <w:altName w:val="MS Mincho"/>
    <w:charset w:val="80"/>
    <w:family w:val="auto"/>
    <w:pitch w:val="variable"/>
    <w:sig w:usb0="00000001" w:usb1="00000000" w:usb2="01000407" w:usb3="00000000" w:csb0="00020000" w:csb1="00000000"/>
  </w:font>
  <w:font w:name="Times">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12504"/>
    <w:multiLevelType w:val="hybridMultilevel"/>
    <w:tmpl w:val="5F42D380"/>
    <w:lvl w:ilvl="0" w:tplc="78E0860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E2C6B0A"/>
    <w:multiLevelType w:val="hybridMultilevel"/>
    <w:tmpl w:val="4E5E042E"/>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
    <w:nsid w:val="15522470"/>
    <w:multiLevelType w:val="hybridMultilevel"/>
    <w:tmpl w:val="0C6037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2F2726BF"/>
    <w:multiLevelType w:val="hybridMultilevel"/>
    <w:tmpl w:val="6BA65BA6"/>
    <w:lvl w:ilvl="0" w:tplc="041F0001">
      <w:start w:val="1"/>
      <w:numFmt w:val="bullet"/>
      <w:lvlText w:val=""/>
      <w:lvlJc w:val="left"/>
      <w:pPr>
        <w:ind w:left="720" w:hanging="360"/>
      </w:pPr>
      <w:rPr>
        <w:rFonts w:ascii="Symbol" w:hAnsi="Symbol"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FD240A7"/>
    <w:multiLevelType w:val="hybridMultilevel"/>
    <w:tmpl w:val="421ECDD4"/>
    <w:lvl w:ilvl="0" w:tplc="C08C3364">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FEE4692"/>
    <w:multiLevelType w:val="hybridMultilevel"/>
    <w:tmpl w:val="18C80FDA"/>
    <w:lvl w:ilvl="0" w:tplc="041F0001">
      <w:start w:val="1"/>
      <w:numFmt w:val="bullet"/>
      <w:lvlText w:val=""/>
      <w:lvlJc w:val="left"/>
      <w:pPr>
        <w:ind w:left="720" w:hanging="360"/>
      </w:pPr>
      <w:rPr>
        <w:rFonts w:ascii="Symbol" w:hAnsi="Symbol" w:hint="default"/>
        <w:b/>
      </w:rPr>
    </w:lvl>
    <w:lvl w:ilvl="1" w:tplc="041F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8E53698"/>
    <w:multiLevelType w:val="multilevel"/>
    <w:tmpl w:val="39B68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5866F54"/>
    <w:multiLevelType w:val="hybridMultilevel"/>
    <w:tmpl w:val="17240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18E"/>
    <w:rsid w:val="00055FD1"/>
    <w:rsid w:val="0014711B"/>
    <w:rsid w:val="0016561D"/>
    <w:rsid w:val="00180CEB"/>
    <w:rsid w:val="001A18E0"/>
    <w:rsid w:val="0027452C"/>
    <w:rsid w:val="00281218"/>
    <w:rsid w:val="002B71F7"/>
    <w:rsid w:val="003553ED"/>
    <w:rsid w:val="00434336"/>
    <w:rsid w:val="004600F6"/>
    <w:rsid w:val="00526979"/>
    <w:rsid w:val="005A444F"/>
    <w:rsid w:val="00667175"/>
    <w:rsid w:val="0068618E"/>
    <w:rsid w:val="006C7415"/>
    <w:rsid w:val="007862F6"/>
    <w:rsid w:val="008837FF"/>
    <w:rsid w:val="009629F3"/>
    <w:rsid w:val="009D6B11"/>
    <w:rsid w:val="00A90EBD"/>
    <w:rsid w:val="00B806F8"/>
    <w:rsid w:val="00BE2E13"/>
    <w:rsid w:val="00C57796"/>
    <w:rsid w:val="00CF691B"/>
    <w:rsid w:val="00D20DDE"/>
    <w:rsid w:val="00D92795"/>
    <w:rsid w:val="00DA093D"/>
    <w:rsid w:val="00E30A69"/>
    <w:rsid w:val="00FB0F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80874"/>
  <w15:chartTrackingRefBased/>
  <w15:docId w15:val="{7CBC1A83-8009-4268-893D-566D96F83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618E"/>
    <w:pPr>
      <w:spacing w:before="100" w:beforeAutospacing="1" w:after="100" w:afterAutospacing="1" w:line="240" w:lineRule="auto"/>
    </w:pPr>
    <w:rPr>
      <w:rFonts w:ascii="Times New Roman" w:eastAsia="Times New Roman" w:hAnsi="Times New Roman"/>
      <w:sz w:val="24"/>
      <w:szCs w:val="24"/>
      <w:lang w:val="tr-TR" w:eastAsia="tr-TR"/>
    </w:rPr>
  </w:style>
  <w:style w:type="character" w:styleId="Strong">
    <w:name w:val="Strong"/>
    <w:uiPriority w:val="22"/>
    <w:qFormat/>
    <w:rsid w:val="0068618E"/>
    <w:rPr>
      <w:b/>
      <w:bCs/>
    </w:rPr>
  </w:style>
  <w:style w:type="paragraph" w:customStyle="1" w:styleId="default">
    <w:name w:val="default"/>
    <w:basedOn w:val="Normal"/>
    <w:rsid w:val="0068618E"/>
    <w:pPr>
      <w:spacing w:before="100" w:beforeAutospacing="1" w:after="100" w:afterAutospacing="1" w:line="240" w:lineRule="auto"/>
    </w:pPr>
    <w:rPr>
      <w:rFonts w:ascii="Times New Roman" w:eastAsia="Times New Roman" w:hAnsi="Times New Roman"/>
      <w:sz w:val="24"/>
      <w:szCs w:val="24"/>
      <w:lang w:val="tr-TR" w:eastAsia="tr-TR"/>
    </w:rPr>
  </w:style>
  <w:style w:type="character" w:styleId="Emphasis">
    <w:name w:val="Emphasis"/>
    <w:uiPriority w:val="20"/>
    <w:qFormat/>
    <w:rsid w:val="0068618E"/>
    <w:rPr>
      <w:i/>
      <w:iCs/>
    </w:rPr>
  </w:style>
  <w:style w:type="character" w:customStyle="1" w:styleId="apple-converted-space">
    <w:name w:val="apple-converted-space"/>
    <w:basedOn w:val="DefaultParagraphFont"/>
    <w:rsid w:val="00526979"/>
  </w:style>
  <w:style w:type="paragraph" w:customStyle="1" w:styleId="2-OrtaBaslk">
    <w:name w:val="2-Orta Baslık"/>
    <w:rsid w:val="00B806F8"/>
    <w:pPr>
      <w:jc w:val="center"/>
    </w:pPr>
    <w:rPr>
      <w:rFonts w:ascii="Times New Roman" w:eastAsia="ヒラギノ明朝 Pro W3" w:hAnsi="Times"/>
      <w:b/>
      <w:sz w:val="19"/>
      <w:lang w:eastAsia="en-US"/>
    </w:rPr>
  </w:style>
  <w:style w:type="paragraph" w:styleId="ListParagraph">
    <w:name w:val="List Paragraph"/>
    <w:basedOn w:val="Normal"/>
    <w:uiPriority w:val="34"/>
    <w:qFormat/>
    <w:rsid w:val="00667175"/>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448044">
      <w:bodyDiv w:val="1"/>
      <w:marLeft w:val="0"/>
      <w:marRight w:val="0"/>
      <w:marTop w:val="0"/>
      <w:marBottom w:val="0"/>
      <w:divBdr>
        <w:top w:val="none" w:sz="0" w:space="0" w:color="auto"/>
        <w:left w:val="none" w:sz="0" w:space="0" w:color="auto"/>
        <w:bottom w:val="none" w:sz="0" w:space="0" w:color="auto"/>
        <w:right w:val="none" w:sz="0" w:space="0" w:color="auto"/>
      </w:divBdr>
    </w:div>
    <w:div w:id="381293842">
      <w:bodyDiv w:val="1"/>
      <w:marLeft w:val="0"/>
      <w:marRight w:val="0"/>
      <w:marTop w:val="0"/>
      <w:marBottom w:val="0"/>
      <w:divBdr>
        <w:top w:val="none" w:sz="0" w:space="0" w:color="auto"/>
        <w:left w:val="none" w:sz="0" w:space="0" w:color="auto"/>
        <w:bottom w:val="none" w:sz="0" w:space="0" w:color="auto"/>
        <w:right w:val="none" w:sz="0" w:space="0" w:color="auto"/>
      </w:divBdr>
    </w:div>
    <w:div w:id="1207257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FF9B1D1CEF553C44B24A0127C6C53EE9" ma:contentTypeVersion="1" ma:contentTypeDescription="Yeni belge oluşturun." ma:contentTypeScope="" ma:versionID="4126cf15e4621e2edfd1aa85a112dc7a">
  <xsd:schema xmlns:xsd="http://www.w3.org/2001/XMLSchema" xmlns:xs="http://www.w3.org/2001/XMLSchema" xmlns:p="http://schemas.microsoft.com/office/2006/metadata/properties" xmlns:ns3="88ba286b-2453-4789-bded-5ec0a76d147a" targetNamespace="http://schemas.microsoft.com/office/2006/metadata/properties" ma:root="true" ma:fieldsID="76d88a814690814c802a5345808d732d" ns3:_="">
    <xsd:import namespace="88ba286b-2453-4789-bded-5ec0a76d147a"/>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ba286b-2453-4789-bded-5ec0a76d147a" elementFormDefault="qualified">
    <xsd:import namespace="http://schemas.microsoft.com/office/2006/documentManagement/types"/>
    <xsd:import namespace="http://schemas.microsoft.com/office/infopath/2007/PartnerControls"/>
    <xsd:element name="SharedWithUsers" ma:index="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0407E0-AA12-425C-8C57-2D5B2604ABAE}">
  <ds:schemaRefs>
    <ds:schemaRef ds:uri="http://schemas.microsoft.com/office/2006/metadata/properties"/>
    <ds:schemaRef ds:uri="http://www.w3.org/XML/1998/namespace"/>
    <ds:schemaRef ds:uri="http://purl.org/dc/elements/1.1/"/>
    <ds:schemaRef ds:uri="88ba286b-2453-4789-bded-5ec0a76d147a"/>
    <ds:schemaRef ds:uri="http://purl.org/dc/dcmitype/"/>
    <ds:schemaRef ds:uri="http://schemas.openxmlformats.org/package/2006/metadata/core-properties"/>
    <ds:schemaRef ds:uri="http://purl.org/dc/terms/"/>
    <ds:schemaRef ds:uri="http://schemas.microsoft.com/office/infopath/2007/PartnerControls"/>
    <ds:schemaRef ds:uri="http://schemas.microsoft.com/office/2006/documentManagement/types"/>
  </ds:schemaRefs>
</ds:datastoreItem>
</file>

<file path=customXml/itemProps2.xml><?xml version="1.0" encoding="utf-8"?>
<ds:datastoreItem xmlns:ds="http://schemas.openxmlformats.org/officeDocument/2006/customXml" ds:itemID="{AF587807-767C-425F-ACA8-7084891B1288}">
  <ds:schemaRefs>
    <ds:schemaRef ds:uri="http://schemas.microsoft.com/sharepoint/v3/contenttype/forms"/>
  </ds:schemaRefs>
</ds:datastoreItem>
</file>

<file path=customXml/itemProps3.xml><?xml version="1.0" encoding="utf-8"?>
<ds:datastoreItem xmlns:ds="http://schemas.openxmlformats.org/officeDocument/2006/customXml" ds:itemID="{C5A288CB-B02D-445E-92E1-D05B83E02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ba286b-2453-4789-bded-5ec0a76d1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384</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Nazlı Ülker</dc:creator>
  <cp:keywords/>
  <cp:lastModifiedBy>Ceyda Eratalar</cp:lastModifiedBy>
  <cp:revision>3</cp:revision>
  <dcterms:created xsi:type="dcterms:W3CDTF">2014-08-21T12:02:00Z</dcterms:created>
  <dcterms:modified xsi:type="dcterms:W3CDTF">2014-08-21T12:04:00Z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0x010100FF9B1D1CEF553C44B24A0127C6C53EE9</vt:lpwstr>
  </property>
  <property fmtid="{D5CDD505-2E9C-101B-9397-08002B2CF9AE}" pid="3" name="IsMyDocuments">
    <vt:bool>true</vt:bool>
  </property>
</Properties>
</file>