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4B4" w:rsidRPr="00190994" w:rsidRDefault="00232BC2" w:rsidP="00AB284C">
      <w:pPr>
        <w:pStyle w:val="NormalWeb"/>
        <w:shd w:val="clear" w:color="auto" w:fill="FFFFFF"/>
        <w:spacing w:before="195" w:beforeAutospacing="0" w:after="0" w:afterAutospacing="0" w:line="225" w:lineRule="atLeast"/>
        <w:jc w:val="both"/>
        <w:rPr>
          <w:rStyle w:val="Hyperlink"/>
          <w:rFonts w:eastAsiaTheme="majorEastAsia"/>
          <w:b/>
          <w:color w:val="548DD4" w:themeColor="text2" w:themeTint="99"/>
          <w:sz w:val="26"/>
          <w:szCs w:val="26"/>
        </w:rPr>
      </w:pPr>
      <w:r w:rsidRPr="00190994">
        <w:rPr>
          <w:rStyle w:val="Hyperlink"/>
          <w:rFonts w:eastAsiaTheme="majorEastAsia"/>
          <w:b/>
          <w:color w:val="548DD4" w:themeColor="text2" w:themeTint="99"/>
          <w:sz w:val="26"/>
          <w:szCs w:val="26"/>
        </w:rPr>
        <w:t>122</w:t>
      </w:r>
      <w:r w:rsidR="001A42B8" w:rsidRPr="00190994">
        <w:rPr>
          <w:rStyle w:val="Hyperlink"/>
          <w:rFonts w:eastAsiaTheme="majorEastAsia"/>
          <w:b/>
          <w:color w:val="548DD4" w:themeColor="text2" w:themeTint="99"/>
          <w:sz w:val="26"/>
          <w:szCs w:val="26"/>
        </w:rPr>
        <w:t xml:space="preserve"> S</w:t>
      </w:r>
      <w:r w:rsidRPr="00190994">
        <w:rPr>
          <w:rStyle w:val="Hyperlink"/>
          <w:rFonts w:eastAsiaTheme="majorEastAsia"/>
          <w:b/>
          <w:color w:val="548DD4" w:themeColor="text2" w:themeTint="99"/>
          <w:sz w:val="26"/>
          <w:szCs w:val="26"/>
        </w:rPr>
        <w:t>e</w:t>
      </w:r>
      <w:r w:rsidR="001A42B8" w:rsidRPr="00190994">
        <w:rPr>
          <w:rStyle w:val="Hyperlink"/>
          <w:rFonts w:eastAsiaTheme="majorEastAsia"/>
          <w:b/>
          <w:color w:val="548DD4" w:themeColor="text2" w:themeTint="99"/>
          <w:sz w:val="26"/>
          <w:szCs w:val="26"/>
        </w:rPr>
        <w:t>r</w:t>
      </w:r>
      <w:r w:rsidRPr="00190994">
        <w:rPr>
          <w:rStyle w:val="Hyperlink"/>
          <w:rFonts w:eastAsiaTheme="majorEastAsia"/>
          <w:b/>
          <w:color w:val="548DD4" w:themeColor="text2" w:themeTint="99"/>
          <w:sz w:val="26"/>
          <w:szCs w:val="26"/>
        </w:rPr>
        <w:t>i</w:t>
      </w:r>
      <w:r w:rsidR="001A42B8" w:rsidRPr="00190994">
        <w:rPr>
          <w:rStyle w:val="Hyperlink"/>
          <w:rFonts w:eastAsiaTheme="majorEastAsia"/>
          <w:b/>
          <w:color w:val="548DD4" w:themeColor="text2" w:themeTint="99"/>
          <w:sz w:val="26"/>
          <w:szCs w:val="26"/>
        </w:rPr>
        <w:t xml:space="preserve"> </w:t>
      </w:r>
      <w:proofErr w:type="spellStart"/>
      <w:r w:rsidR="001A42B8" w:rsidRPr="00190994">
        <w:rPr>
          <w:rStyle w:val="Hyperlink"/>
          <w:rFonts w:eastAsiaTheme="majorEastAsia"/>
          <w:b/>
          <w:color w:val="548DD4" w:themeColor="text2" w:themeTint="99"/>
          <w:sz w:val="26"/>
          <w:szCs w:val="26"/>
        </w:rPr>
        <w:t>no’lu</w:t>
      </w:r>
      <w:proofErr w:type="spellEnd"/>
      <w:r w:rsidR="001A42B8" w:rsidRPr="00190994">
        <w:rPr>
          <w:rStyle w:val="Hyperlink"/>
          <w:rFonts w:eastAsiaTheme="majorEastAsia"/>
          <w:b/>
          <w:color w:val="548DD4" w:themeColor="text2" w:themeTint="99"/>
          <w:sz w:val="26"/>
          <w:szCs w:val="26"/>
        </w:rPr>
        <w:t xml:space="preserve"> </w:t>
      </w:r>
      <w:r w:rsidRPr="00190994">
        <w:rPr>
          <w:rStyle w:val="Hyperlink"/>
          <w:rFonts w:eastAsiaTheme="majorEastAsia"/>
          <w:b/>
          <w:color w:val="548DD4" w:themeColor="text2" w:themeTint="99"/>
          <w:sz w:val="26"/>
          <w:szCs w:val="26"/>
        </w:rPr>
        <w:t>Katma Değer Vergisi</w:t>
      </w:r>
      <w:r w:rsidR="001A42B8" w:rsidRPr="00190994">
        <w:rPr>
          <w:rStyle w:val="Hyperlink"/>
          <w:rFonts w:eastAsiaTheme="majorEastAsia"/>
          <w:b/>
          <w:color w:val="548DD4" w:themeColor="text2" w:themeTint="99"/>
          <w:sz w:val="26"/>
          <w:szCs w:val="26"/>
        </w:rPr>
        <w:t xml:space="preserve"> Genel Tebliği</w:t>
      </w:r>
    </w:p>
    <w:p w:rsidR="00AB284C" w:rsidRPr="00190994" w:rsidRDefault="00AB284C" w:rsidP="007A34B4">
      <w:pPr>
        <w:spacing w:before="56" w:after="226" w:line="240" w:lineRule="exact"/>
        <w:rPr>
          <w:rFonts w:ascii="Times New Roman" w:hAnsi="Times New Roman" w:cs="Times New Roman"/>
        </w:rPr>
      </w:pPr>
    </w:p>
    <w:p w:rsidR="00190994" w:rsidRPr="00190994" w:rsidRDefault="00190994" w:rsidP="00190994">
      <w:pPr>
        <w:spacing w:after="0"/>
        <w:jc w:val="both"/>
        <w:rPr>
          <w:rFonts w:ascii="Times New Roman" w:eastAsia="Times New Roman" w:hAnsi="Times New Roman" w:cs="Times New Roman"/>
          <w:lang w:eastAsia="tr-TR"/>
        </w:rPr>
      </w:pPr>
      <w:r w:rsidRPr="00190994">
        <w:rPr>
          <w:rFonts w:ascii="Times New Roman" w:eastAsia="Times New Roman" w:hAnsi="Times New Roman" w:cs="Times New Roman"/>
          <w:lang w:eastAsia="tr-TR"/>
        </w:rPr>
        <w:t>26 Şubat 2013 Tarihli Resmi Gazetede, 117. Sıra Numaralı Katma Değer Vergisi Genel Tebliğini değiştiren 122 numaralı Katma Değer Vergisi Genel Tebliği yayımlanarak yürürlüğe girmiştir.</w:t>
      </w:r>
    </w:p>
    <w:p w:rsidR="00190994" w:rsidRPr="00190994" w:rsidRDefault="00190994" w:rsidP="00190994">
      <w:pPr>
        <w:spacing w:after="0"/>
        <w:jc w:val="both"/>
        <w:rPr>
          <w:rFonts w:ascii="Times New Roman" w:eastAsia="Times New Roman" w:hAnsi="Times New Roman" w:cs="Times New Roman"/>
          <w:lang w:eastAsia="tr-TR"/>
        </w:rPr>
      </w:pPr>
    </w:p>
    <w:p w:rsidR="00190994" w:rsidRDefault="00190994" w:rsidP="00190994">
      <w:pPr>
        <w:spacing w:after="0"/>
        <w:jc w:val="both"/>
        <w:rPr>
          <w:rFonts w:ascii="Times New Roman" w:eastAsia="Times New Roman" w:hAnsi="Times New Roman" w:cs="Times New Roman"/>
          <w:lang w:eastAsia="tr-TR"/>
        </w:rPr>
      </w:pPr>
      <w:r w:rsidRPr="00190994">
        <w:rPr>
          <w:rFonts w:ascii="Times New Roman" w:eastAsia="Times New Roman" w:hAnsi="Times New Roman" w:cs="Times New Roman"/>
          <w:lang w:eastAsia="tr-TR"/>
        </w:rPr>
        <w:t>Tebliğde yer alan ve önemli görülen hususlar izleyen bölümlerde maddeler halinde dikkatinize sunulmuştur:</w:t>
      </w:r>
    </w:p>
    <w:p w:rsidR="00190994" w:rsidRPr="00190994" w:rsidRDefault="00190994" w:rsidP="00190994">
      <w:pPr>
        <w:spacing w:after="0"/>
        <w:jc w:val="both"/>
        <w:rPr>
          <w:rFonts w:ascii="Times New Roman" w:eastAsia="Times New Roman" w:hAnsi="Times New Roman" w:cs="Times New Roman"/>
          <w:lang w:eastAsia="tr-TR"/>
        </w:rPr>
      </w:pPr>
    </w:p>
    <w:p w:rsidR="00190994" w:rsidRPr="00190994" w:rsidRDefault="00190994" w:rsidP="00190994">
      <w:pPr>
        <w:pStyle w:val="ListParagraph"/>
        <w:numPr>
          <w:ilvl w:val="0"/>
          <w:numId w:val="6"/>
        </w:numPr>
        <w:spacing w:after="0"/>
        <w:jc w:val="both"/>
        <w:rPr>
          <w:rFonts w:ascii="Times New Roman" w:eastAsia="Times New Roman" w:hAnsi="Times New Roman" w:cs="Times New Roman"/>
          <w:lang w:eastAsia="tr-TR"/>
        </w:rPr>
      </w:pPr>
      <w:r w:rsidRPr="00190994">
        <w:rPr>
          <w:rFonts w:ascii="Times New Roman" w:eastAsia="Times New Roman" w:hAnsi="Times New Roman" w:cs="Times New Roman"/>
          <w:lang w:eastAsia="tr-TR"/>
        </w:rPr>
        <w:t xml:space="preserve">Tebliğde yer alan Bakır, çinko ve alüminyum ürünlerinin kapsamı genişletilmiş, </w:t>
      </w:r>
      <w:r w:rsidRPr="00190994">
        <w:rPr>
          <w:rFonts w:ascii="Times New Roman" w:eastAsia="Times New Roman" w:hAnsi="Times New Roman" w:cs="Times New Roman"/>
          <w:u w:val="single"/>
          <w:lang w:eastAsia="tr-TR"/>
        </w:rPr>
        <w:t>kurşun</w:t>
      </w:r>
      <w:r w:rsidRPr="00190994">
        <w:rPr>
          <w:rFonts w:ascii="Times New Roman" w:eastAsia="Times New Roman" w:hAnsi="Times New Roman" w:cs="Times New Roman"/>
          <w:lang w:eastAsia="tr-TR"/>
        </w:rPr>
        <w:t xml:space="preserve"> ve alaşımlarından mamul, tuğla, mühür, yaprak, plaka, folyo, pul, saçma, ızgara, toz, kurşun oksit, kurşun monoksit, kırmızı oksit ve benzerleri de kapsama alınmıştır. </w:t>
      </w:r>
    </w:p>
    <w:p w:rsidR="00190994" w:rsidRPr="00190994" w:rsidRDefault="00190994" w:rsidP="00190994">
      <w:pPr>
        <w:pStyle w:val="ListParagraph"/>
        <w:numPr>
          <w:ilvl w:val="0"/>
          <w:numId w:val="6"/>
        </w:numPr>
        <w:spacing w:after="0"/>
        <w:jc w:val="both"/>
        <w:rPr>
          <w:rFonts w:ascii="Times New Roman" w:eastAsia="Times New Roman" w:hAnsi="Times New Roman" w:cs="Times New Roman"/>
          <w:lang w:eastAsia="tr-TR"/>
        </w:rPr>
      </w:pPr>
      <w:r w:rsidRPr="00190994">
        <w:rPr>
          <w:rFonts w:ascii="Times New Roman" w:eastAsia="Times New Roman" w:hAnsi="Times New Roman" w:cs="Times New Roman"/>
          <w:lang w:eastAsia="tr-TR"/>
        </w:rPr>
        <w:t xml:space="preserve">Metal, plastik, kâğıt, cam hurda ve atıklarının tesliminin kapsamı genişletilmiş, bu kapsama </w:t>
      </w:r>
      <w:r w:rsidRPr="00190994">
        <w:rPr>
          <w:rFonts w:ascii="Times New Roman" w:eastAsia="Times New Roman" w:hAnsi="Times New Roman" w:cs="Times New Roman"/>
          <w:u w:val="single"/>
          <w:lang w:eastAsia="tr-TR"/>
        </w:rPr>
        <w:t>lastik ve kauçuk</w:t>
      </w:r>
      <w:r w:rsidRPr="00190994">
        <w:rPr>
          <w:rFonts w:ascii="Times New Roman" w:eastAsia="Times New Roman" w:hAnsi="Times New Roman" w:cs="Times New Roman"/>
          <w:lang w:eastAsia="tr-TR"/>
        </w:rPr>
        <w:t xml:space="preserve"> da alınmıştır.</w:t>
      </w:r>
    </w:p>
    <w:p w:rsidR="00190994" w:rsidRPr="00190994" w:rsidRDefault="00190994" w:rsidP="00190994">
      <w:pPr>
        <w:pStyle w:val="ListParagraph"/>
        <w:numPr>
          <w:ilvl w:val="0"/>
          <w:numId w:val="6"/>
        </w:numPr>
        <w:spacing w:after="0"/>
        <w:jc w:val="both"/>
        <w:rPr>
          <w:rFonts w:ascii="Times New Roman" w:eastAsia="Times New Roman" w:hAnsi="Times New Roman" w:cs="Times New Roman"/>
          <w:lang w:eastAsia="tr-TR"/>
        </w:rPr>
      </w:pPr>
      <w:r w:rsidRPr="00190994">
        <w:rPr>
          <w:rFonts w:ascii="Times New Roman" w:eastAsia="Times New Roman" w:hAnsi="Times New Roman" w:cs="Times New Roman"/>
          <w:lang w:eastAsia="tr-TR"/>
        </w:rPr>
        <w:t xml:space="preserve">Bakır, çinko, alüminyum ve kurşun ürünlerinin tesliminde 7/10 oranında uygulanan </w:t>
      </w:r>
      <w:proofErr w:type="spellStart"/>
      <w:r w:rsidRPr="00190994">
        <w:rPr>
          <w:rFonts w:ascii="Times New Roman" w:eastAsia="Times New Roman" w:hAnsi="Times New Roman" w:cs="Times New Roman"/>
          <w:lang w:eastAsia="tr-TR"/>
        </w:rPr>
        <w:t>tevkifat</w:t>
      </w:r>
      <w:proofErr w:type="spellEnd"/>
      <w:r w:rsidRPr="00190994">
        <w:rPr>
          <w:rFonts w:ascii="Times New Roman" w:eastAsia="Times New Roman" w:hAnsi="Times New Roman" w:cs="Times New Roman"/>
          <w:lang w:eastAsia="tr-TR"/>
        </w:rPr>
        <w:t xml:space="preserve"> oranı, </w:t>
      </w:r>
      <w:r w:rsidRPr="00190994">
        <w:rPr>
          <w:rFonts w:ascii="Times New Roman" w:eastAsia="Times New Roman" w:hAnsi="Times New Roman" w:cs="Times New Roman"/>
          <w:u w:val="single"/>
          <w:lang w:eastAsia="tr-TR"/>
        </w:rPr>
        <w:t>5/10 şeklinde değiştirilmiştir</w:t>
      </w:r>
      <w:r w:rsidRPr="00190994">
        <w:rPr>
          <w:rFonts w:ascii="Times New Roman" w:eastAsia="Times New Roman" w:hAnsi="Times New Roman" w:cs="Times New Roman"/>
          <w:lang w:eastAsia="tr-TR"/>
        </w:rPr>
        <w:t>.</w:t>
      </w:r>
    </w:p>
    <w:p w:rsidR="00190994" w:rsidRPr="00190994" w:rsidRDefault="00190994" w:rsidP="00190994">
      <w:pPr>
        <w:pStyle w:val="ListParagraph"/>
        <w:numPr>
          <w:ilvl w:val="0"/>
          <w:numId w:val="6"/>
        </w:numPr>
        <w:spacing w:after="0"/>
        <w:jc w:val="both"/>
        <w:rPr>
          <w:rFonts w:ascii="Times New Roman" w:eastAsia="Times New Roman" w:hAnsi="Times New Roman" w:cs="Times New Roman"/>
          <w:lang w:eastAsia="tr-TR"/>
        </w:rPr>
      </w:pPr>
      <w:r w:rsidRPr="00190994">
        <w:rPr>
          <w:rFonts w:ascii="Times New Roman" w:eastAsia="Times New Roman" w:hAnsi="Times New Roman" w:cs="Times New Roman"/>
          <w:lang w:eastAsia="tr-TR"/>
        </w:rPr>
        <w:t xml:space="preserve">Hurda ve atık teslimi ve Ağaç ve orman ürünleri tesliminde 9/10 oranında uygulanan </w:t>
      </w:r>
      <w:proofErr w:type="spellStart"/>
      <w:r w:rsidRPr="00190994">
        <w:rPr>
          <w:rFonts w:ascii="Times New Roman" w:eastAsia="Times New Roman" w:hAnsi="Times New Roman" w:cs="Times New Roman"/>
          <w:lang w:eastAsia="tr-TR"/>
        </w:rPr>
        <w:t>tevkifat</w:t>
      </w:r>
      <w:proofErr w:type="spellEnd"/>
      <w:r w:rsidRPr="00190994">
        <w:rPr>
          <w:rFonts w:ascii="Times New Roman" w:eastAsia="Times New Roman" w:hAnsi="Times New Roman" w:cs="Times New Roman"/>
          <w:lang w:eastAsia="tr-TR"/>
        </w:rPr>
        <w:t xml:space="preserve"> oranı, </w:t>
      </w:r>
      <w:r w:rsidRPr="00190994">
        <w:rPr>
          <w:rFonts w:ascii="Times New Roman" w:eastAsia="Times New Roman" w:hAnsi="Times New Roman" w:cs="Times New Roman"/>
          <w:u w:val="single"/>
          <w:lang w:eastAsia="tr-TR"/>
        </w:rPr>
        <w:t>5/10 şeklinde değiştirilmiştir</w:t>
      </w:r>
      <w:r w:rsidRPr="00190994">
        <w:rPr>
          <w:rFonts w:ascii="Times New Roman" w:eastAsia="Times New Roman" w:hAnsi="Times New Roman" w:cs="Times New Roman"/>
          <w:lang w:eastAsia="tr-TR"/>
        </w:rPr>
        <w:t>.</w:t>
      </w:r>
    </w:p>
    <w:p w:rsidR="00190994" w:rsidRPr="00190994" w:rsidRDefault="00190994" w:rsidP="00190994">
      <w:pPr>
        <w:pStyle w:val="ListParagraph"/>
        <w:numPr>
          <w:ilvl w:val="0"/>
          <w:numId w:val="6"/>
        </w:numPr>
        <w:spacing w:after="0"/>
        <w:jc w:val="both"/>
        <w:rPr>
          <w:rFonts w:ascii="Times New Roman" w:eastAsia="Times New Roman" w:hAnsi="Times New Roman" w:cs="Times New Roman"/>
          <w:lang w:eastAsia="tr-TR"/>
        </w:rPr>
      </w:pPr>
      <w:r w:rsidRPr="00190994">
        <w:rPr>
          <w:rFonts w:ascii="Times New Roman" w:eastAsia="Times New Roman" w:hAnsi="Times New Roman" w:cs="Times New Roman"/>
          <w:lang w:eastAsia="tr-TR"/>
        </w:rPr>
        <w:t xml:space="preserve">İade uygulaması bölümde yer alan; Mahsuben ve Nakden iade alınabilmesi için; VİR, YMM raporu ve teminat aranmaksızın iade alınabilecek tutar 2.000 TL’den </w:t>
      </w:r>
      <w:r w:rsidRPr="00190994">
        <w:rPr>
          <w:rFonts w:ascii="Times New Roman" w:eastAsia="Times New Roman" w:hAnsi="Times New Roman" w:cs="Times New Roman"/>
          <w:u w:val="single"/>
          <w:lang w:eastAsia="tr-TR"/>
        </w:rPr>
        <w:t>4.000 TL</w:t>
      </w:r>
      <w:r w:rsidRPr="00190994">
        <w:rPr>
          <w:rFonts w:ascii="Times New Roman" w:eastAsia="Times New Roman" w:hAnsi="Times New Roman" w:cs="Times New Roman"/>
          <w:lang w:eastAsia="tr-TR"/>
        </w:rPr>
        <w:t xml:space="preserve">’ye çıkartılmıştır. </w:t>
      </w:r>
    </w:p>
    <w:p w:rsidR="00190994" w:rsidRDefault="00190994" w:rsidP="00190994">
      <w:pPr>
        <w:pStyle w:val="ListParagraph"/>
        <w:numPr>
          <w:ilvl w:val="0"/>
          <w:numId w:val="6"/>
        </w:numPr>
        <w:spacing w:after="0"/>
        <w:jc w:val="both"/>
        <w:rPr>
          <w:rFonts w:ascii="Times New Roman" w:eastAsia="Times New Roman" w:hAnsi="Times New Roman" w:cs="Times New Roman"/>
          <w:lang w:eastAsia="tr-TR"/>
        </w:rPr>
      </w:pPr>
      <w:r w:rsidRPr="00190994">
        <w:rPr>
          <w:rFonts w:ascii="Times New Roman" w:eastAsia="Times New Roman" w:hAnsi="Times New Roman" w:cs="Times New Roman"/>
          <w:lang w:eastAsia="tr-TR"/>
        </w:rPr>
        <w:t xml:space="preserve">Mahsuben iade konusunda, </w:t>
      </w:r>
      <w:r>
        <w:rPr>
          <w:rFonts w:ascii="Times New Roman" w:eastAsia="Times New Roman" w:hAnsi="Times New Roman" w:cs="Times New Roman"/>
          <w:lang w:eastAsia="tr-TR"/>
        </w:rPr>
        <w:t xml:space="preserve">1 </w:t>
      </w:r>
      <w:proofErr w:type="spellStart"/>
      <w:r>
        <w:rPr>
          <w:rFonts w:ascii="Times New Roman" w:eastAsia="Times New Roman" w:hAnsi="Times New Roman" w:cs="Times New Roman"/>
          <w:lang w:eastAsia="tr-TR"/>
        </w:rPr>
        <w:t>no’</w:t>
      </w:r>
      <w:r w:rsidRPr="00190994">
        <w:rPr>
          <w:rFonts w:ascii="Times New Roman" w:eastAsia="Times New Roman" w:hAnsi="Times New Roman" w:cs="Times New Roman"/>
          <w:lang w:eastAsia="tr-TR"/>
        </w:rPr>
        <w:t>lu</w:t>
      </w:r>
      <w:proofErr w:type="spellEnd"/>
      <w:r w:rsidRPr="00190994">
        <w:rPr>
          <w:rFonts w:ascii="Times New Roman" w:eastAsia="Times New Roman" w:hAnsi="Times New Roman" w:cs="Times New Roman"/>
          <w:lang w:eastAsia="tr-TR"/>
        </w:rPr>
        <w:t xml:space="preserve"> KDV Beyannamesinde gösterilen ve mahsuben iade şartlarını taşıyan KDV iade alacağı, aynı döneme ilişkin 2 </w:t>
      </w:r>
      <w:proofErr w:type="spellStart"/>
      <w:r>
        <w:rPr>
          <w:rFonts w:ascii="Times New Roman" w:eastAsia="Times New Roman" w:hAnsi="Times New Roman" w:cs="Times New Roman"/>
          <w:lang w:eastAsia="tr-TR"/>
        </w:rPr>
        <w:t>no’</w:t>
      </w:r>
      <w:r w:rsidRPr="00190994">
        <w:rPr>
          <w:rFonts w:ascii="Times New Roman" w:eastAsia="Times New Roman" w:hAnsi="Times New Roman" w:cs="Times New Roman"/>
          <w:lang w:eastAsia="tr-TR"/>
        </w:rPr>
        <w:t>lu</w:t>
      </w:r>
      <w:proofErr w:type="spellEnd"/>
      <w:r w:rsidRPr="00190994">
        <w:rPr>
          <w:rFonts w:ascii="Times New Roman" w:eastAsia="Times New Roman" w:hAnsi="Times New Roman" w:cs="Times New Roman"/>
          <w:lang w:eastAsia="tr-TR"/>
        </w:rPr>
        <w:t xml:space="preserve"> KDV Beyannamesine göre tahakkuk eden KDV borcuna mahsup edilebilecektir. </w:t>
      </w:r>
    </w:p>
    <w:p w:rsidR="00190994" w:rsidRPr="00190994" w:rsidRDefault="00190994" w:rsidP="00190994">
      <w:pPr>
        <w:pStyle w:val="ListParagraph"/>
        <w:numPr>
          <w:ilvl w:val="0"/>
          <w:numId w:val="6"/>
        </w:numPr>
        <w:spacing w:after="0"/>
        <w:jc w:val="both"/>
        <w:rPr>
          <w:rFonts w:ascii="Times New Roman" w:eastAsia="Times New Roman" w:hAnsi="Times New Roman" w:cs="Times New Roman"/>
          <w:lang w:eastAsia="tr-TR"/>
        </w:rPr>
      </w:pPr>
      <w:r w:rsidRPr="00190994">
        <w:rPr>
          <w:rFonts w:ascii="Times New Roman" w:eastAsia="Times New Roman" w:hAnsi="Times New Roman" w:cs="Times New Roman"/>
          <w:lang w:eastAsia="tr-TR"/>
        </w:rPr>
        <w:t xml:space="preserve">Ayrıca, </w:t>
      </w:r>
      <w:r>
        <w:rPr>
          <w:rFonts w:ascii="Times New Roman" w:eastAsia="Times New Roman" w:hAnsi="Times New Roman" w:cs="Times New Roman"/>
          <w:lang w:eastAsia="tr-TR"/>
        </w:rPr>
        <w:t>k</w:t>
      </w:r>
      <w:r w:rsidRPr="00190994">
        <w:rPr>
          <w:rFonts w:ascii="Times New Roman" w:eastAsia="Times New Roman" w:hAnsi="Times New Roman" w:cs="Times New Roman"/>
          <w:lang w:eastAsia="tr-TR"/>
        </w:rPr>
        <w:t xml:space="preserve">ısmi </w:t>
      </w:r>
      <w:proofErr w:type="spellStart"/>
      <w:r w:rsidRPr="00190994">
        <w:rPr>
          <w:rFonts w:ascii="Times New Roman" w:eastAsia="Times New Roman" w:hAnsi="Times New Roman" w:cs="Times New Roman"/>
          <w:lang w:eastAsia="tr-TR"/>
        </w:rPr>
        <w:t>tevkifat</w:t>
      </w:r>
      <w:proofErr w:type="spellEnd"/>
      <w:r w:rsidRPr="00190994">
        <w:rPr>
          <w:rFonts w:ascii="Times New Roman" w:eastAsia="Times New Roman" w:hAnsi="Times New Roman" w:cs="Times New Roman"/>
          <w:lang w:eastAsia="tr-TR"/>
        </w:rPr>
        <w:t xml:space="preserve"> uygulamasından kaynaklanan ve vergi inceleme raporuna göre sonuçlandırılan mahsuben iade taleplerinde, vergi inceleme raporu dışında diğer belgelerin tamamlanmış olması ve vergi inceleme raporunun olumlu gelmesi (r</w:t>
      </w:r>
      <w:bookmarkStart w:id="0" w:name="_GoBack"/>
      <w:bookmarkEnd w:id="0"/>
      <w:r w:rsidRPr="00190994">
        <w:rPr>
          <w:rFonts w:ascii="Times New Roman" w:eastAsia="Times New Roman" w:hAnsi="Times New Roman" w:cs="Times New Roman"/>
          <w:lang w:eastAsia="tr-TR"/>
        </w:rPr>
        <w:t>apor kısmen olumlu gelmişse olumlu gelen kısım itibariyle) kaydıyla iade talep dilekçesinin verildiği tarih itibariyle mahsup işlemi yapılacaktır. Bu durumda, mahsuben iade talep edilen vergi borcunun vade tarihinden vergi inceleme raporunun vergi dairesi kayıtlarına intikal ettiği tarihe kadar geçen süre için gecikme zammı hesaplanmayacaktır.</w:t>
      </w:r>
    </w:p>
    <w:p w:rsidR="00E364C9" w:rsidRPr="00190994" w:rsidRDefault="00E364C9" w:rsidP="00AD45AB">
      <w:pPr>
        <w:spacing w:after="0"/>
        <w:jc w:val="both"/>
        <w:rPr>
          <w:rFonts w:ascii="Times New Roman" w:eastAsia="Times New Roman" w:hAnsi="Times New Roman" w:cs="Times New Roman"/>
          <w:lang w:eastAsia="tr-TR"/>
        </w:rPr>
      </w:pPr>
    </w:p>
    <w:p w:rsidR="00190994" w:rsidRPr="00190994" w:rsidRDefault="00190994" w:rsidP="00AD45AB">
      <w:pPr>
        <w:spacing w:after="0"/>
        <w:jc w:val="both"/>
        <w:rPr>
          <w:rFonts w:ascii="Times New Roman" w:eastAsia="Times New Roman" w:hAnsi="Times New Roman" w:cs="Times New Roman"/>
          <w:lang w:eastAsia="tr-TR"/>
        </w:rPr>
      </w:pPr>
    </w:p>
    <w:p w:rsidR="00C23815" w:rsidRPr="00190994" w:rsidRDefault="00AD45AB" w:rsidP="00E22BCC">
      <w:pPr>
        <w:spacing w:after="0"/>
        <w:jc w:val="both"/>
        <w:rPr>
          <w:rFonts w:ascii="Times New Roman" w:eastAsia="Times New Roman" w:hAnsi="Times New Roman" w:cs="Times New Roman"/>
          <w:lang w:eastAsia="tr-TR"/>
        </w:rPr>
      </w:pPr>
      <w:r w:rsidRPr="00190994">
        <w:rPr>
          <w:rFonts w:ascii="Times New Roman" w:eastAsia="Times New Roman" w:hAnsi="Times New Roman" w:cs="Times New Roman"/>
          <w:lang w:eastAsia="tr-TR"/>
        </w:rPr>
        <w:t>Saygılarımızla</w:t>
      </w:r>
      <w:r w:rsidR="00E364C9" w:rsidRPr="00190994">
        <w:rPr>
          <w:rFonts w:ascii="Times New Roman" w:eastAsia="Times New Roman" w:hAnsi="Times New Roman" w:cs="Times New Roman"/>
          <w:lang w:eastAsia="tr-TR"/>
        </w:rPr>
        <w:t>,</w:t>
      </w:r>
    </w:p>
    <w:sectPr w:rsidR="00C23815" w:rsidRPr="001909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3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C050A"/>
    <w:multiLevelType w:val="hybridMultilevel"/>
    <w:tmpl w:val="1A7674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3A7038B"/>
    <w:multiLevelType w:val="hybridMultilevel"/>
    <w:tmpl w:val="1422CBF2"/>
    <w:lvl w:ilvl="0" w:tplc="ADC29C6A">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1501129"/>
    <w:multiLevelType w:val="multilevel"/>
    <w:tmpl w:val="02BE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801CE3"/>
    <w:multiLevelType w:val="hybridMultilevel"/>
    <w:tmpl w:val="C82C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E243126"/>
    <w:multiLevelType w:val="hybridMultilevel"/>
    <w:tmpl w:val="A5E48AB2"/>
    <w:lvl w:ilvl="0" w:tplc="82DEE542">
      <w:start w:val="23"/>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B732F5"/>
    <w:multiLevelType w:val="hybridMultilevel"/>
    <w:tmpl w:val="51F235F4"/>
    <w:lvl w:ilvl="0" w:tplc="041F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B8F"/>
    <w:rsid w:val="0003656F"/>
    <w:rsid w:val="00066EAA"/>
    <w:rsid w:val="001249B4"/>
    <w:rsid w:val="00190994"/>
    <w:rsid w:val="00194FAD"/>
    <w:rsid w:val="001A42B8"/>
    <w:rsid w:val="002263D7"/>
    <w:rsid w:val="00232BC2"/>
    <w:rsid w:val="002F6606"/>
    <w:rsid w:val="0040121D"/>
    <w:rsid w:val="004061AB"/>
    <w:rsid w:val="004133AE"/>
    <w:rsid w:val="00482EC5"/>
    <w:rsid w:val="00484ACA"/>
    <w:rsid w:val="00497A41"/>
    <w:rsid w:val="00536DAD"/>
    <w:rsid w:val="00552340"/>
    <w:rsid w:val="0057744E"/>
    <w:rsid w:val="005E6254"/>
    <w:rsid w:val="00622864"/>
    <w:rsid w:val="00637EDC"/>
    <w:rsid w:val="006863C0"/>
    <w:rsid w:val="006E785A"/>
    <w:rsid w:val="00703DB6"/>
    <w:rsid w:val="00726B8F"/>
    <w:rsid w:val="007722B9"/>
    <w:rsid w:val="007A34B4"/>
    <w:rsid w:val="007C245F"/>
    <w:rsid w:val="00804F3B"/>
    <w:rsid w:val="008127C8"/>
    <w:rsid w:val="00835CB9"/>
    <w:rsid w:val="008516B7"/>
    <w:rsid w:val="008B6B9A"/>
    <w:rsid w:val="008D554E"/>
    <w:rsid w:val="008E758C"/>
    <w:rsid w:val="009017F4"/>
    <w:rsid w:val="009A50AF"/>
    <w:rsid w:val="009B0D00"/>
    <w:rsid w:val="009F147B"/>
    <w:rsid w:val="00A44ED3"/>
    <w:rsid w:val="00A827FA"/>
    <w:rsid w:val="00A92A67"/>
    <w:rsid w:val="00AB284C"/>
    <w:rsid w:val="00AC65D2"/>
    <w:rsid w:val="00AD45AB"/>
    <w:rsid w:val="00B337FB"/>
    <w:rsid w:val="00B74F29"/>
    <w:rsid w:val="00C23815"/>
    <w:rsid w:val="00C527FB"/>
    <w:rsid w:val="00DA764A"/>
    <w:rsid w:val="00DE18BA"/>
    <w:rsid w:val="00DF7186"/>
    <w:rsid w:val="00E22BCC"/>
    <w:rsid w:val="00E364C9"/>
    <w:rsid w:val="00E83923"/>
    <w:rsid w:val="00F90418"/>
    <w:rsid w:val="00FA50B8"/>
    <w:rsid w:val="00FE4800"/>
    <w:rsid w:val="00FF30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E62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62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6B8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 Baslık"/>
    <w:rsid w:val="00726B8F"/>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536DAD"/>
    <w:pPr>
      <w:tabs>
        <w:tab w:val="left" w:pos="566"/>
      </w:tabs>
      <w:spacing w:after="0" w:line="240" w:lineRule="auto"/>
      <w:jc w:val="both"/>
    </w:pPr>
    <w:rPr>
      <w:rFonts w:ascii="Times New Roman" w:eastAsia="ヒラギノ明朝 Pro W3" w:hAnsi="Times" w:cs="Times New Roman"/>
      <w:sz w:val="19"/>
      <w:szCs w:val="20"/>
    </w:rPr>
  </w:style>
  <w:style w:type="character" w:styleId="Hyperlink">
    <w:name w:val="Hyperlink"/>
    <w:basedOn w:val="DefaultParagraphFont"/>
    <w:uiPriority w:val="99"/>
    <w:unhideWhenUsed/>
    <w:rsid w:val="001249B4"/>
    <w:rPr>
      <w:strike w:val="0"/>
      <w:dstrike w:val="0"/>
      <w:color w:val="333333"/>
      <w:u w:val="none"/>
      <w:effect w:val="none"/>
    </w:rPr>
  </w:style>
  <w:style w:type="character" w:styleId="Strong">
    <w:name w:val="Strong"/>
    <w:basedOn w:val="DefaultParagraphFont"/>
    <w:uiPriority w:val="22"/>
    <w:qFormat/>
    <w:rsid w:val="001249B4"/>
    <w:rPr>
      <w:b/>
      <w:bCs/>
    </w:rPr>
  </w:style>
  <w:style w:type="paragraph" w:styleId="z-TopofForm">
    <w:name w:val="HTML Top of Form"/>
    <w:basedOn w:val="Normal"/>
    <w:next w:val="Normal"/>
    <w:link w:val="z-TopofFormChar"/>
    <w:hidden/>
    <w:uiPriority w:val="99"/>
    <w:semiHidden/>
    <w:unhideWhenUsed/>
    <w:rsid w:val="001249B4"/>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TopofFormChar">
    <w:name w:val="z-Top of Form Char"/>
    <w:basedOn w:val="DefaultParagraphFont"/>
    <w:link w:val="z-TopofForm"/>
    <w:uiPriority w:val="99"/>
    <w:semiHidden/>
    <w:rsid w:val="001249B4"/>
    <w:rPr>
      <w:rFonts w:ascii="Arial" w:eastAsia="Times New Roman" w:hAnsi="Arial" w:cs="Arial"/>
      <w:vanish/>
      <w:sz w:val="16"/>
      <w:szCs w:val="16"/>
      <w:lang w:eastAsia="tr-TR"/>
    </w:rPr>
  </w:style>
  <w:style w:type="paragraph" w:styleId="z-BottomofForm">
    <w:name w:val="HTML Bottom of Form"/>
    <w:basedOn w:val="Normal"/>
    <w:next w:val="Normal"/>
    <w:link w:val="z-BottomofFormChar"/>
    <w:hidden/>
    <w:uiPriority w:val="99"/>
    <w:semiHidden/>
    <w:unhideWhenUsed/>
    <w:rsid w:val="001249B4"/>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BottomofFormChar">
    <w:name w:val="z-Bottom of Form Char"/>
    <w:basedOn w:val="DefaultParagraphFont"/>
    <w:link w:val="z-BottomofForm"/>
    <w:uiPriority w:val="99"/>
    <w:semiHidden/>
    <w:rsid w:val="001249B4"/>
    <w:rPr>
      <w:rFonts w:ascii="Arial" w:eastAsia="Times New Roman" w:hAnsi="Arial" w:cs="Arial"/>
      <w:vanish/>
      <w:sz w:val="16"/>
      <w:szCs w:val="16"/>
      <w:lang w:eastAsia="tr-TR"/>
    </w:rPr>
  </w:style>
  <w:style w:type="paragraph" w:styleId="BalloonText">
    <w:name w:val="Balloon Text"/>
    <w:basedOn w:val="Normal"/>
    <w:link w:val="BalloonTextChar"/>
    <w:uiPriority w:val="99"/>
    <w:semiHidden/>
    <w:unhideWhenUsed/>
    <w:rsid w:val="001249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9B4"/>
    <w:rPr>
      <w:rFonts w:ascii="Tahoma" w:hAnsi="Tahoma" w:cs="Tahoma"/>
      <w:sz w:val="16"/>
      <w:szCs w:val="16"/>
    </w:rPr>
  </w:style>
  <w:style w:type="character" w:customStyle="1" w:styleId="normal1">
    <w:name w:val="normal1"/>
    <w:rsid w:val="00194FAD"/>
    <w:rPr>
      <w:rFonts w:ascii="Helvetica" w:hAnsi="Helvetica" w:cs="Helvetica" w:hint="default"/>
    </w:rPr>
  </w:style>
  <w:style w:type="character" w:customStyle="1" w:styleId="Heading1Char">
    <w:name w:val="Heading 1 Char"/>
    <w:basedOn w:val="DefaultParagraphFont"/>
    <w:link w:val="Heading1"/>
    <w:uiPriority w:val="9"/>
    <w:rsid w:val="005E62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E625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909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E62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62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6B8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 Baslık"/>
    <w:rsid w:val="00726B8F"/>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536DAD"/>
    <w:pPr>
      <w:tabs>
        <w:tab w:val="left" w:pos="566"/>
      </w:tabs>
      <w:spacing w:after="0" w:line="240" w:lineRule="auto"/>
      <w:jc w:val="both"/>
    </w:pPr>
    <w:rPr>
      <w:rFonts w:ascii="Times New Roman" w:eastAsia="ヒラギノ明朝 Pro W3" w:hAnsi="Times" w:cs="Times New Roman"/>
      <w:sz w:val="19"/>
      <w:szCs w:val="20"/>
    </w:rPr>
  </w:style>
  <w:style w:type="character" w:styleId="Hyperlink">
    <w:name w:val="Hyperlink"/>
    <w:basedOn w:val="DefaultParagraphFont"/>
    <w:uiPriority w:val="99"/>
    <w:unhideWhenUsed/>
    <w:rsid w:val="001249B4"/>
    <w:rPr>
      <w:strike w:val="0"/>
      <w:dstrike w:val="0"/>
      <w:color w:val="333333"/>
      <w:u w:val="none"/>
      <w:effect w:val="none"/>
    </w:rPr>
  </w:style>
  <w:style w:type="character" w:styleId="Strong">
    <w:name w:val="Strong"/>
    <w:basedOn w:val="DefaultParagraphFont"/>
    <w:uiPriority w:val="22"/>
    <w:qFormat/>
    <w:rsid w:val="001249B4"/>
    <w:rPr>
      <w:b/>
      <w:bCs/>
    </w:rPr>
  </w:style>
  <w:style w:type="paragraph" w:styleId="z-TopofForm">
    <w:name w:val="HTML Top of Form"/>
    <w:basedOn w:val="Normal"/>
    <w:next w:val="Normal"/>
    <w:link w:val="z-TopofFormChar"/>
    <w:hidden/>
    <w:uiPriority w:val="99"/>
    <w:semiHidden/>
    <w:unhideWhenUsed/>
    <w:rsid w:val="001249B4"/>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TopofFormChar">
    <w:name w:val="z-Top of Form Char"/>
    <w:basedOn w:val="DefaultParagraphFont"/>
    <w:link w:val="z-TopofForm"/>
    <w:uiPriority w:val="99"/>
    <w:semiHidden/>
    <w:rsid w:val="001249B4"/>
    <w:rPr>
      <w:rFonts w:ascii="Arial" w:eastAsia="Times New Roman" w:hAnsi="Arial" w:cs="Arial"/>
      <w:vanish/>
      <w:sz w:val="16"/>
      <w:szCs w:val="16"/>
      <w:lang w:eastAsia="tr-TR"/>
    </w:rPr>
  </w:style>
  <w:style w:type="paragraph" w:styleId="z-BottomofForm">
    <w:name w:val="HTML Bottom of Form"/>
    <w:basedOn w:val="Normal"/>
    <w:next w:val="Normal"/>
    <w:link w:val="z-BottomofFormChar"/>
    <w:hidden/>
    <w:uiPriority w:val="99"/>
    <w:semiHidden/>
    <w:unhideWhenUsed/>
    <w:rsid w:val="001249B4"/>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BottomofFormChar">
    <w:name w:val="z-Bottom of Form Char"/>
    <w:basedOn w:val="DefaultParagraphFont"/>
    <w:link w:val="z-BottomofForm"/>
    <w:uiPriority w:val="99"/>
    <w:semiHidden/>
    <w:rsid w:val="001249B4"/>
    <w:rPr>
      <w:rFonts w:ascii="Arial" w:eastAsia="Times New Roman" w:hAnsi="Arial" w:cs="Arial"/>
      <w:vanish/>
      <w:sz w:val="16"/>
      <w:szCs w:val="16"/>
      <w:lang w:eastAsia="tr-TR"/>
    </w:rPr>
  </w:style>
  <w:style w:type="paragraph" w:styleId="BalloonText">
    <w:name w:val="Balloon Text"/>
    <w:basedOn w:val="Normal"/>
    <w:link w:val="BalloonTextChar"/>
    <w:uiPriority w:val="99"/>
    <w:semiHidden/>
    <w:unhideWhenUsed/>
    <w:rsid w:val="001249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9B4"/>
    <w:rPr>
      <w:rFonts w:ascii="Tahoma" w:hAnsi="Tahoma" w:cs="Tahoma"/>
      <w:sz w:val="16"/>
      <w:szCs w:val="16"/>
    </w:rPr>
  </w:style>
  <w:style w:type="character" w:customStyle="1" w:styleId="normal1">
    <w:name w:val="normal1"/>
    <w:rsid w:val="00194FAD"/>
    <w:rPr>
      <w:rFonts w:ascii="Helvetica" w:hAnsi="Helvetica" w:cs="Helvetica" w:hint="default"/>
    </w:rPr>
  </w:style>
  <w:style w:type="character" w:customStyle="1" w:styleId="Heading1Char">
    <w:name w:val="Heading 1 Char"/>
    <w:basedOn w:val="DefaultParagraphFont"/>
    <w:link w:val="Heading1"/>
    <w:uiPriority w:val="9"/>
    <w:rsid w:val="005E62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E625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90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66689">
      <w:bodyDiv w:val="1"/>
      <w:marLeft w:val="0"/>
      <w:marRight w:val="0"/>
      <w:marTop w:val="0"/>
      <w:marBottom w:val="0"/>
      <w:divBdr>
        <w:top w:val="none" w:sz="0" w:space="0" w:color="auto"/>
        <w:left w:val="none" w:sz="0" w:space="0" w:color="auto"/>
        <w:bottom w:val="none" w:sz="0" w:space="0" w:color="auto"/>
        <w:right w:val="none" w:sz="0" w:space="0" w:color="auto"/>
      </w:divBdr>
    </w:div>
    <w:div w:id="1363286007">
      <w:bodyDiv w:val="1"/>
      <w:marLeft w:val="0"/>
      <w:marRight w:val="0"/>
      <w:marTop w:val="0"/>
      <w:marBottom w:val="0"/>
      <w:divBdr>
        <w:top w:val="none" w:sz="0" w:space="0" w:color="auto"/>
        <w:left w:val="none" w:sz="0" w:space="0" w:color="auto"/>
        <w:bottom w:val="none" w:sz="0" w:space="0" w:color="auto"/>
        <w:right w:val="none" w:sz="0" w:space="0" w:color="auto"/>
      </w:divBdr>
      <w:divsChild>
        <w:div w:id="1572815538">
          <w:marLeft w:val="0"/>
          <w:marRight w:val="0"/>
          <w:marTop w:val="0"/>
          <w:marBottom w:val="0"/>
          <w:divBdr>
            <w:top w:val="none" w:sz="0" w:space="0" w:color="auto"/>
            <w:left w:val="single" w:sz="6" w:space="6" w:color="CCCCCC"/>
            <w:bottom w:val="none" w:sz="0" w:space="0" w:color="auto"/>
            <w:right w:val="single" w:sz="6" w:space="6" w:color="CCCCCC"/>
          </w:divBdr>
          <w:divsChild>
            <w:div w:id="1445882806">
              <w:marLeft w:val="0"/>
              <w:marRight w:val="0"/>
              <w:marTop w:val="0"/>
              <w:marBottom w:val="0"/>
              <w:divBdr>
                <w:top w:val="none" w:sz="0" w:space="0" w:color="auto"/>
                <w:left w:val="none" w:sz="0" w:space="0" w:color="auto"/>
                <w:bottom w:val="none" w:sz="0" w:space="0" w:color="auto"/>
                <w:right w:val="none" w:sz="0" w:space="0" w:color="auto"/>
              </w:divBdr>
              <w:divsChild>
                <w:div w:id="815534377">
                  <w:marLeft w:val="0"/>
                  <w:marRight w:val="0"/>
                  <w:marTop w:val="0"/>
                  <w:marBottom w:val="0"/>
                  <w:divBdr>
                    <w:top w:val="none" w:sz="0" w:space="0" w:color="auto"/>
                    <w:left w:val="none" w:sz="0" w:space="0" w:color="auto"/>
                    <w:bottom w:val="none" w:sz="0" w:space="0" w:color="auto"/>
                    <w:right w:val="none" w:sz="0" w:space="0" w:color="auto"/>
                  </w:divBdr>
                  <w:divsChild>
                    <w:div w:id="1478261307">
                      <w:marLeft w:val="0"/>
                      <w:marRight w:val="0"/>
                      <w:marTop w:val="0"/>
                      <w:marBottom w:val="0"/>
                      <w:divBdr>
                        <w:top w:val="none" w:sz="0" w:space="0" w:color="auto"/>
                        <w:left w:val="none" w:sz="0" w:space="0" w:color="auto"/>
                        <w:bottom w:val="none" w:sz="0" w:space="0" w:color="auto"/>
                        <w:right w:val="none" w:sz="0" w:space="0" w:color="auto"/>
                      </w:divBdr>
                      <w:divsChild>
                        <w:div w:id="583951182">
                          <w:marLeft w:val="0"/>
                          <w:marRight w:val="0"/>
                          <w:marTop w:val="0"/>
                          <w:marBottom w:val="0"/>
                          <w:divBdr>
                            <w:top w:val="none" w:sz="0" w:space="0" w:color="auto"/>
                            <w:left w:val="none" w:sz="0" w:space="0" w:color="auto"/>
                            <w:bottom w:val="none" w:sz="0" w:space="0" w:color="auto"/>
                            <w:right w:val="none" w:sz="0" w:space="0" w:color="auto"/>
                          </w:divBdr>
                          <w:divsChild>
                            <w:div w:id="131563455">
                              <w:marLeft w:val="0"/>
                              <w:marRight w:val="0"/>
                              <w:marTop w:val="0"/>
                              <w:marBottom w:val="0"/>
                              <w:divBdr>
                                <w:top w:val="none" w:sz="0" w:space="0" w:color="auto"/>
                                <w:left w:val="none" w:sz="0" w:space="0" w:color="auto"/>
                                <w:bottom w:val="none" w:sz="0" w:space="0" w:color="auto"/>
                                <w:right w:val="none" w:sz="0" w:space="0" w:color="auto"/>
                              </w:divBdr>
                              <w:divsChild>
                                <w:div w:id="1643733766">
                                  <w:marLeft w:val="0"/>
                                  <w:marRight w:val="0"/>
                                  <w:marTop w:val="0"/>
                                  <w:marBottom w:val="0"/>
                                  <w:divBdr>
                                    <w:top w:val="none" w:sz="0" w:space="0" w:color="auto"/>
                                    <w:left w:val="none" w:sz="0" w:space="0" w:color="auto"/>
                                    <w:bottom w:val="none" w:sz="0" w:space="0" w:color="auto"/>
                                    <w:right w:val="none" w:sz="0" w:space="0" w:color="auto"/>
                                  </w:divBdr>
                                </w:div>
                              </w:divsChild>
                            </w:div>
                            <w:div w:id="1533493634">
                              <w:marLeft w:val="0"/>
                              <w:marRight w:val="0"/>
                              <w:marTop w:val="225"/>
                              <w:marBottom w:val="0"/>
                              <w:divBdr>
                                <w:top w:val="none" w:sz="0" w:space="0" w:color="auto"/>
                                <w:left w:val="none" w:sz="0" w:space="0" w:color="auto"/>
                                <w:bottom w:val="none" w:sz="0" w:space="0" w:color="auto"/>
                                <w:right w:val="none" w:sz="0" w:space="0" w:color="auto"/>
                              </w:divBdr>
                              <w:divsChild>
                                <w:div w:id="1905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155267">
                      <w:marLeft w:val="0"/>
                      <w:marRight w:val="0"/>
                      <w:marTop w:val="0"/>
                      <w:marBottom w:val="0"/>
                      <w:divBdr>
                        <w:top w:val="none" w:sz="0" w:space="0" w:color="auto"/>
                        <w:left w:val="none" w:sz="0" w:space="0" w:color="auto"/>
                        <w:bottom w:val="none" w:sz="0" w:space="0" w:color="auto"/>
                        <w:right w:val="none" w:sz="0" w:space="0" w:color="auto"/>
                      </w:divBdr>
                      <w:divsChild>
                        <w:div w:id="952443068">
                          <w:marLeft w:val="0"/>
                          <w:marRight w:val="0"/>
                          <w:marTop w:val="0"/>
                          <w:marBottom w:val="0"/>
                          <w:divBdr>
                            <w:top w:val="none" w:sz="0" w:space="0" w:color="auto"/>
                            <w:left w:val="none" w:sz="0" w:space="0" w:color="auto"/>
                            <w:bottom w:val="none" w:sz="0" w:space="0" w:color="auto"/>
                            <w:right w:val="none" w:sz="0" w:space="0" w:color="auto"/>
                          </w:divBdr>
                          <w:divsChild>
                            <w:div w:id="2082172773">
                              <w:marLeft w:val="0"/>
                              <w:marRight w:val="0"/>
                              <w:marTop w:val="0"/>
                              <w:marBottom w:val="0"/>
                              <w:divBdr>
                                <w:top w:val="none" w:sz="0" w:space="0" w:color="auto"/>
                                <w:left w:val="none" w:sz="0" w:space="0" w:color="auto"/>
                                <w:bottom w:val="none" w:sz="0" w:space="0" w:color="auto"/>
                                <w:right w:val="none" w:sz="0" w:space="0" w:color="auto"/>
                              </w:divBdr>
                              <w:divsChild>
                                <w:div w:id="276836886">
                                  <w:marLeft w:val="0"/>
                                  <w:marRight w:val="0"/>
                                  <w:marTop w:val="0"/>
                                  <w:marBottom w:val="0"/>
                                  <w:divBdr>
                                    <w:top w:val="none" w:sz="0" w:space="0" w:color="auto"/>
                                    <w:left w:val="none" w:sz="0" w:space="0" w:color="auto"/>
                                    <w:bottom w:val="none" w:sz="0" w:space="0" w:color="auto"/>
                                    <w:right w:val="none" w:sz="0" w:space="0" w:color="auto"/>
                                  </w:divBdr>
                                  <w:divsChild>
                                    <w:div w:id="6852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29713">
                              <w:marLeft w:val="0"/>
                              <w:marRight w:val="0"/>
                              <w:marTop w:val="0"/>
                              <w:marBottom w:val="150"/>
                              <w:divBdr>
                                <w:top w:val="none" w:sz="0" w:space="0" w:color="auto"/>
                                <w:left w:val="none" w:sz="0" w:space="0" w:color="auto"/>
                                <w:bottom w:val="none" w:sz="0" w:space="0" w:color="auto"/>
                                <w:right w:val="none" w:sz="0" w:space="0" w:color="auto"/>
                              </w:divBdr>
                              <w:divsChild>
                                <w:div w:id="404953528">
                                  <w:marLeft w:val="0"/>
                                  <w:marRight w:val="0"/>
                                  <w:marTop w:val="0"/>
                                  <w:marBottom w:val="0"/>
                                  <w:divBdr>
                                    <w:top w:val="none" w:sz="0" w:space="0" w:color="auto"/>
                                    <w:left w:val="none" w:sz="0" w:space="0" w:color="auto"/>
                                    <w:bottom w:val="none" w:sz="0" w:space="0" w:color="auto"/>
                                    <w:right w:val="none" w:sz="0" w:space="0" w:color="auto"/>
                                  </w:divBdr>
                                  <w:divsChild>
                                    <w:div w:id="1022587465">
                                      <w:marLeft w:val="0"/>
                                      <w:marRight w:val="0"/>
                                      <w:marTop w:val="0"/>
                                      <w:marBottom w:val="0"/>
                                      <w:divBdr>
                                        <w:top w:val="none" w:sz="0" w:space="0" w:color="auto"/>
                                        <w:left w:val="none" w:sz="0" w:space="0" w:color="auto"/>
                                        <w:bottom w:val="none" w:sz="0" w:space="0" w:color="auto"/>
                                        <w:right w:val="none" w:sz="0" w:space="0" w:color="auto"/>
                                      </w:divBdr>
                                    </w:div>
                                    <w:div w:id="541097710">
                                      <w:marLeft w:val="0"/>
                                      <w:marRight w:val="0"/>
                                      <w:marTop w:val="0"/>
                                      <w:marBottom w:val="0"/>
                                      <w:divBdr>
                                        <w:top w:val="none" w:sz="0" w:space="0" w:color="auto"/>
                                        <w:left w:val="none" w:sz="0" w:space="0" w:color="auto"/>
                                        <w:bottom w:val="none" w:sz="0" w:space="0" w:color="auto"/>
                                        <w:right w:val="none" w:sz="0" w:space="0" w:color="auto"/>
                                      </w:divBdr>
                                      <w:divsChild>
                                        <w:div w:id="2100634177">
                                          <w:marLeft w:val="0"/>
                                          <w:marRight w:val="0"/>
                                          <w:marTop w:val="0"/>
                                          <w:marBottom w:val="0"/>
                                          <w:divBdr>
                                            <w:top w:val="none" w:sz="0" w:space="0" w:color="auto"/>
                                            <w:left w:val="none" w:sz="0" w:space="0" w:color="auto"/>
                                            <w:bottom w:val="none" w:sz="0" w:space="0" w:color="auto"/>
                                            <w:right w:val="none" w:sz="0" w:space="0" w:color="auto"/>
                                          </w:divBdr>
                                        </w:div>
                                      </w:divsChild>
                                    </w:div>
                                    <w:div w:id="319815901">
                                      <w:marLeft w:val="0"/>
                                      <w:marRight w:val="0"/>
                                      <w:marTop w:val="0"/>
                                      <w:marBottom w:val="0"/>
                                      <w:divBdr>
                                        <w:top w:val="none" w:sz="0" w:space="0" w:color="auto"/>
                                        <w:left w:val="none" w:sz="0" w:space="0" w:color="auto"/>
                                        <w:bottom w:val="none" w:sz="0" w:space="0" w:color="auto"/>
                                        <w:right w:val="none" w:sz="0" w:space="0" w:color="auto"/>
                                      </w:divBdr>
                                    </w:div>
                                    <w:div w:id="1542474821">
                                      <w:marLeft w:val="0"/>
                                      <w:marRight w:val="0"/>
                                      <w:marTop w:val="0"/>
                                      <w:marBottom w:val="0"/>
                                      <w:divBdr>
                                        <w:top w:val="none" w:sz="0" w:space="0" w:color="auto"/>
                                        <w:left w:val="none" w:sz="0" w:space="0" w:color="auto"/>
                                        <w:bottom w:val="none" w:sz="0" w:space="0" w:color="auto"/>
                                        <w:right w:val="none" w:sz="0" w:space="0" w:color="auto"/>
                                      </w:divBdr>
                                      <w:divsChild>
                                        <w:div w:id="408187471">
                                          <w:marLeft w:val="0"/>
                                          <w:marRight w:val="0"/>
                                          <w:marTop w:val="0"/>
                                          <w:marBottom w:val="0"/>
                                          <w:divBdr>
                                            <w:top w:val="none" w:sz="0" w:space="0" w:color="auto"/>
                                            <w:left w:val="none" w:sz="0" w:space="0" w:color="auto"/>
                                            <w:bottom w:val="none" w:sz="0" w:space="0" w:color="auto"/>
                                            <w:right w:val="none" w:sz="0" w:space="0" w:color="auto"/>
                                          </w:divBdr>
                                        </w:div>
                                      </w:divsChild>
                                    </w:div>
                                    <w:div w:id="247617398">
                                      <w:marLeft w:val="0"/>
                                      <w:marRight w:val="0"/>
                                      <w:marTop w:val="0"/>
                                      <w:marBottom w:val="0"/>
                                      <w:divBdr>
                                        <w:top w:val="none" w:sz="0" w:space="0" w:color="auto"/>
                                        <w:left w:val="none" w:sz="0" w:space="0" w:color="auto"/>
                                        <w:bottom w:val="none" w:sz="0" w:space="0" w:color="auto"/>
                                        <w:right w:val="none" w:sz="0" w:space="0" w:color="auto"/>
                                      </w:divBdr>
                                    </w:div>
                                    <w:div w:id="1475877940">
                                      <w:marLeft w:val="0"/>
                                      <w:marRight w:val="0"/>
                                      <w:marTop w:val="0"/>
                                      <w:marBottom w:val="0"/>
                                      <w:divBdr>
                                        <w:top w:val="none" w:sz="0" w:space="0" w:color="auto"/>
                                        <w:left w:val="none" w:sz="0" w:space="0" w:color="auto"/>
                                        <w:bottom w:val="none" w:sz="0" w:space="0" w:color="auto"/>
                                        <w:right w:val="none" w:sz="0" w:space="0" w:color="auto"/>
                                      </w:divBdr>
                                      <w:divsChild>
                                        <w:div w:id="1550072992">
                                          <w:marLeft w:val="0"/>
                                          <w:marRight w:val="0"/>
                                          <w:marTop w:val="0"/>
                                          <w:marBottom w:val="0"/>
                                          <w:divBdr>
                                            <w:top w:val="none" w:sz="0" w:space="0" w:color="auto"/>
                                            <w:left w:val="none" w:sz="0" w:space="0" w:color="auto"/>
                                            <w:bottom w:val="none" w:sz="0" w:space="0" w:color="auto"/>
                                            <w:right w:val="none" w:sz="0" w:space="0" w:color="auto"/>
                                          </w:divBdr>
                                        </w:div>
                                      </w:divsChild>
                                    </w:div>
                                    <w:div w:id="112290267">
                                      <w:marLeft w:val="0"/>
                                      <w:marRight w:val="0"/>
                                      <w:marTop w:val="0"/>
                                      <w:marBottom w:val="0"/>
                                      <w:divBdr>
                                        <w:top w:val="none" w:sz="0" w:space="0" w:color="auto"/>
                                        <w:left w:val="none" w:sz="0" w:space="0" w:color="auto"/>
                                        <w:bottom w:val="none" w:sz="0" w:space="0" w:color="auto"/>
                                        <w:right w:val="none" w:sz="0" w:space="0" w:color="auto"/>
                                      </w:divBdr>
                                    </w:div>
                                    <w:div w:id="2084831340">
                                      <w:marLeft w:val="0"/>
                                      <w:marRight w:val="0"/>
                                      <w:marTop w:val="0"/>
                                      <w:marBottom w:val="0"/>
                                      <w:divBdr>
                                        <w:top w:val="none" w:sz="0" w:space="0" w:color="auto"/>
                                        <w:left w:val="none" w:sz="0" w:space="0" w:color="auto"/>
                                        <w:bottom w:val="none" w:sz="0" w:space="0" w:color="auto"/>
                                        <w:right w:val="none" w:sz="0" w:space="0" w:color="auto"/>
                                      </w:divBdr>
                                      <w:divsChild>
                                        <w:div w:id="721370520">
                                          <w:marLeft w:val="0"/>
                                          <w:marRight w:val="0"/>
                                          <w:marTop w:val="0"/>
                                          <w:marBottom w:val="0"/>
                                          <w:divBdr>
                                            <w:top w:val="none" w:sz="0" w:space="0" w:color="auto"/>
                                            <w:left w:val="none" w:sz="0" w:space="0" w:color="auto"/>
                                            <w:bottom w:val="none" w:sz="0" w:space="0" w:color="auto"/>
                                            <w:right w:val="none" w:sz="0" w:space="0" w:color="auto"/>
                                          </w:divBdr>
                                        </w:div>
                                      </w:divsChild>
                                    </w:div>
                                    <w:div w:id="735470737">
                                      <w:marLeft w:val="0"/>
                                      <w:marRight w:val="0"/>
                                      <w:marTop w:val="0"/>
                                      <w:marBottom w:val="0"/>
                                      <w:divBdr>
                                        <w:top w:val="none" w:sz="0" w:space="0" w:color="auto"/>
                                        <w:left w:val="none" w:sz="0" w:space="0" w:color="auto"/>
                                        <w:bottom w:val="none" w:sz="0" w:space="0" w:color="auto"/>
                                        <w:right w:val="none" w:sz="0" w:space="0" w:color="auto"/>
                                      </w:divBdr>
                                    </w:div>
                                    <w:div w:id="305664012">
                                      <w:marLeft w:val="0"/>
                                      <w:marRight w:val="0"/>
                                      <w:marTop w:val="0"/>
                                      <w:marBottom w:val="0"/>
                                      <w:divBdr>
                                        <w:top w:val="none" w:sz="0" w:space="0" w:color="auto"/>
                                        <w:left w:val="none" w:sz="0" w:space="0" w:color="auto"/>
                                        <w:bottom w:val="none" w:sz="0" w:space="0" w:color="auto"/>
                                        <w:right w:val="none" w:sz="0" w:space="0" w:color="auto"/>
                                      </w:divBdr>
                                      <w:divsChild>
                                        <w:div w:id="784815347">
                                          <w:marLeft w:val="0"/>
                                          <w:marRight w:val="0"/>
                                          <w:marTop w:val="0"/>
                                          <w:marBottom w:val="0"/>
                                          <w:divBdr>
                                            <w:top w:val="none" w:sz="0" w:space="0" w:color="auto"/>
                                            <w:left w:val="none" w:sz="0" w:space="0" w:color="auto"/>
                                            <w:bottom w:val="none" w:sz="0" w:space="0" w:color="auto"/>
                                            <w:right w:val="none" w:sz="0" w:space="0" w:color="auto"/>
                                          </w:divBdr>
                                        </w:div>
                                      </w:divsChild>
                                    </w:div>
                                    <w:div w:id="574583350">
                                      <w:marLeft w:val="0"/>
                                      <w:marRight w:val="0"/>
                                      <w:marTop w:val="0"/>
                                      <w:marBottom w:val="0"/>
                                      <w:divBdr>
                                        <w:top w:val="none" w:sz="0" w:space="0" w:color="auto"/>
                                        <w:left w:val="none" w:sz="0" w:space="0" w:color="auto"/>
                                        <w:bottom w:val="none" w:sz="0" w:space="0" w:color="auto"/>
                                        <w:right w:val="none" w:sz="0" w:space="0" w:color="auto"/>
                                      </w:divBdr>
                                    </w:div>
                                    <w:div w:id="643706924">
                                      <w:marLeft w:val="0"/>
                                      <w:marRight w:val="0"/>
                                      <w:marTop w:val="0"/>
                                      <w:marBottom w:val="0"/>
                                      <w:divBdr>
                                        <w:top w:val="none" w:sz="0" w:space="0" w:color="auto"/>
                                        <w:left w:val="none" w:sz="0" w:space="0" w:color="auto"/>
                                        <w:bottom w:val="none" w:sz="0" w:space="0" w:color="auto"/>
                                        <w:right w:val="none" w:sz="0" w:space="0" w:color="auto"/>
                                      </w:divBdr>
                                      <w:divsChild>
                                        <w:div w:id="965699739">
                                          <w:marLeft w:val="0"/>
                                          <w:marRight w:val="0"/>
                                          <w:marTop w:val="0"/>
                                          <w:marBottom w:val="0"/>
                                          <w:divBdr>
                                            <w:top w:val="none" w:sz="0" w:space="0" w:color="auto"/>
                                            <w:left w:val="none" w:sz="0" w:space="0" w:color="auto"/>
                                            <w:bottom w:val="none" w:sz="0" w:space="0" w:color="auto"/>
                                            <w:right w:val="none" w:sz="0" w:space="0" w:color="auto"/>
                                          </w:divBdr>
                                        </w:div>
                                      </w:divsChild>
                                    </w:div>
                                    <w:div w:id="194848112">
                                      <w:marLeft w:val="0"/>
                                      <w:marRight w:val="0"/>
                                      <w:marTop w:val="0"/>
                                      <w:marBottom w:val="0"/>
                                      <w:divBdr>
                                        <w:top w:val="none" w:sz="0" w:space="0" w:color="auto"/>
                                        <w:left w:val="none" w:sz="0" w:space="0" w:color="auto"/>
                                        <w:bottom w:val="none" w:sz="0" w:space="0" w:color="auto"/>
                                        <w:right w:val="none" w:sz="0" w:space="0" w:color="auto"/>
                                      </w:divBdr>
                                    </w:div>
                                    <w:div w:id="970207879">
                                      <w:marLeft w:val="0"/>
                                      <w:marRight w:val="0"/>
                                      <w:marTop w:val="0"/>
                                      <w:marBottom w:val="0"/>
                                      <w:divBdr>
                                        <w:top w:val="none" w:sz="0" w:space="0" w:color="auto"/>
                                        <w:left w:val="none" w:sz="0" w:space="0" w:color="auto"/>
                                        <w:bottom w:val="none" w:sz="0" w:space="0" w:color="auto"/>
                                        <w:right w:val="none" w:sz="0" w:space="0" w:color="auto"/>
                                      </w:divBdr>
                                      <w:divsChild>
                                        <w:div w:id="1009794370">
                                          <w:marLeft w:val="0"/>
                                          <w:marRight w:val="0"/>
                                          <w:marTop w:val="0"/>
                                          <w:marBottom w:val="0"/>
                                          <w:divBdr>
                                            <w:top w:val="none" w:sz="0" w:space="0" w:color="auto"/>
                                            <w:left w:val="none" w:sz="0" w:space="0" w:color="auto"/>
                                            <w:bottom w:val="none" w:sz="0" w:space="0" w:color="auto"/>
                                            <w:right w:val="none" w:sz="0" w:space="0" w:color="auto"/>
                                          </w:divBdr>
                                        </w:div>
                                      </w:divsChild>
                                    </w:div>
                                    <w:div w:id="195772254">
                                      <w:marLeft w:val="0"/>
                                      <w:marRight w:val="0"/>
                                      <w:marTop w:val="0"/>
                                      <w:marBottom w:val="0"/>
                                      <w:divBdr>
                                        <w:top w:val="none" w:sz="0" w:space="0" w:color="auto"/>
                                        <w:left w:val="none" w:sz="0" w:space="0" w:color="auto"/>
                                        <w:bottom w:val="none" w:sz="0" w:space="0" w:color="auto"/>
                                        <w:right w:val="none" w:sz="0" w:space="0" w:color="auto"/>
                                      </w:divBdr>
                                    </w:div>
                                    <w:div w:id="1754430185">
                                      <w:marLeft w:val="0"/>
                                      <w:marRight w:val="0"/>
                                      <w:marTop w:val="0"/>
                                      <w:marBottom w:val="0"/>
                                      <w:divBdr>
                                        <w:top w:val="none" w:sz="0" w:space="0" w:color="auto"/>
                                        <w:left w:val="none" w:sz="0" w:space="0" w:color="auto"/>
                                        <w:bottom w:val="none" w:sz="0" w:space="0" w:color="auto"/>
                                        <w:right w:val="none" w:sz="0" w:space="0" w:color="auto"/>
                                      </w:divBdr>
                                      <w:divsChild>
                                        <w:div w:id="583416135">
                                          <w:marLeft w:val="0"/>
                                          <w:marRight w:val="0"/>
                                          <w:marTop w:val="0"/>
                                          <w:marBottom w:val="0"/>
                                          <w:divBdr>
                                            <w:top w:val="none" w:sz="0" w:space="0" w:color="auto"/>
                                            <w:left w:val="none" w:sz="0" w:space="0" w:color="auto"/>
                                            <w:bottom w:val="none" w:sz="0" w:space="0" w:color="auto"/>
                                            <w:right w:val="none" w:sz="0" w:space="0" w:color="auto"/>
                                          </w:divBdr>
                                        </w:div>
                                      </w:divsChild>
                                    </w:div>
                                    <w:div w:id="1467351523">
                                      <w:marLeft w:val="0"/>
                                      <w:marRight w:val="0"/>
                                      <w:marTop w:val="0"/>
                                      <w:marBottom w:val="0"/>
                                      <w:divBdr>
                                        <w:top w:val="none" w:sz="0" w:space="0" w:color="auto"/>
                                        <w:left w:val="none" w:sz="0" w:space="0" w:color="auto"/>
                                        <w:bottom w:val="none" w:sz="0" w:space="0" w:color="auto"/>
                                        <w:right w:val="none" w:sz="0" w:space="0" w:color="auto"/>
                                      </w:divBdr>
                                    </w:div>
                                    <w:div w:id="1546022430">
                                      <w:marLeft w:val="0"/>
                                      <w:marRight w:val="0"/>
                                      <w:marTop w:val="0"/>
                                      <w:marBottom w:val="0"/>
                                      <w:divBdr>
                                        <w:top w:val="none" w:sz="0" w:space="0" w:color="auto"/>
                                        <w:left w:val="none" w:sz="0" w:space="0" w:color="auto"/>
                                        <w:bottom w:val="none" w:sz="0" w:space="0" w:color="auto"/>
                                        <w:right w:val="none" w:sz="0" w:space="0" w:color="auto"/>
                                      </w:divBdr>
                                      <w:divsChild>
                                        <w:div w:id="1602644431">
                                          <w:marLeft w:val="0"/>
                                          <w:marRight w:val="0"/>
                                          <w:marTop w:val="0"/>
                                          <w:marBottom w:val="0"/>
                                          <w:divBdr>
                                            <w:top w:val="none" w:sz="0" w:space="0" w:color="auto"/>
                                            <w:left w:val="none" w:sz="0" w:space="0" w:color="auto"/>
                                            <w:bottom w:val="none" w:sz="0" w:space="0" w:color="auto"/>
                                            <w:right w:val="none" w:sz="0" w:space="0" w:color="auto"/>
                                          </w:divBdr>
                                        </w:div>
                                      </w:divsChild>
                                    </w:div>
                                    <w:div w:id="223805576">
                                      <w:marLeft w:val="0"/>
                                      <w:marRight w:val="0"/>
                                      <w:marTop w:val="0"/>
                                      <w:marBottom w:val="0"/>
                                      <w:divBdr>
                                        <w:top w:val="none" w:sz="0" w:space="0" w:color="auto"/>
                                        <w:left w:val="none" w:sz="0" w:space="0" w:color="auto"/>
                                        <w:bottom w:val="none" w:sz="0" w:space="0" w:color="auto"/>
                                        <w:right w:val="none" w:sz="0" w:space="0" w:color="auto"/>
                                      </w:divBdr>
                                    </w:div>
                                    <w:div w:id="1431469349">
                                      <w:marLeft w:val="0"/>
                                      <w:marRight w:val="0"/>
                                      <w:marTop w:val="0"/>
                                      <w:marBottom w:val="0"/>
                                      <w:divBdr>
                                        <w:top w:val="none" w:sz="0" w:space="0" w:color="auto"/>
                                        <w:left w:val="none" w:sz="0" w:space="0" w:color="auto"/>
                                        <w:bottom w:val="none" w:sz="0" w:space="0" w:color="auto"/>
                                        <w:right w:val="none" w:sz="0" w:space="0" w:color="auto"/>
                                      </w:divBdr>
                                      <w:divsChild>
                                        <w:div w:id="161115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10904">
                              <w:marLeft w:val="0"/>
                              <w:marRight w:val="0"/>
                              <w:marTop w:val="0"/>
                              <w:marBottom w:val="0"/>
                              <w:divBdr>
                                <w:top w:val="none" w:sz="0" w:space="0" w:color="auto"/>
                                <w:left w:val="none" w:sz="0" w:space="0" w:color="auto"/>
                                <w:bottom w:val="none" w:sz="0" w:space="0" w:color="auto"/>
                                <w:right w:val="none" w:sz="0" w:space="0" w:color="auto"/>
                              </w:divBdr>
                              <w:divsChild>
                                <w:div w:id="1292788097">
                                  <w:marLeft w:val="0"/>
                                  <w:marRight w:val="0"/>
                                  <w:marTop w:val="0"/>
                                  <w:marBottom w:val="0"/>
                                  <w:divBdr>
                                    <w:top w:val="none" w:sz="0" w:space="0" w:color="auto"/>
                                    <w:left w:val="none" w:sz="0" w:space="0" w:color="auto"/>
                                    <w:bottom w:val="none" w:sz="0" w:space="0" w:color="auto"/>
                                    <w:right w:val="none" w:sz="0" w:space="0" w:color="auto"/>
                                  </w:divBdr>
                                  <w:divsChild>
                                    <w:div w:id="3342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904211">
      <w:bodyDiv w:val="1"/>
      <w:marLeft w:val="0"/>
      <w:marRight w:val="0"/>
      <w:marTop w:val="0"/>
      <w:marBottom w:val="0"/>
      <w:divBdr>
        <w:top w:val="none" w:sz="0" w:space="0" w:color="auto"/>
        <w:left w:val="none" w:sz="0" w:space="0" w:color="auto"/>
        <w:bottom w:val="none" w:sz="0" w:space="0" w:color="auto"/>
        <w:right w:val="none" w:sz="0" w:space="0" w:color="auto"/>
      </w:divBdr>
    </w:div>
    <w:div w:id="190009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971CA-A401-4F78-9B39-9B82DA41F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cansu</dc:creator>
  <cp:lastModifiedBy>CE</cp:lastModifiedBy>
  <cp:revision>3</cp:revision>
  <dcterms:created xsi:type="dcterms:W3CDTF">2013-02-26T10:04:00Z</dcterms:created>
  <dcterms:modified xsi:type="dcterms:W3CDTF">2013-02-26T10:10:00Z</dcterms:modified>
</cp:coreProperties>
</file>