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B4" w:rsidRPr="00AD45AB" w:rsidRDefault="00194FAD" w:rsidP="00AB284C">
      <w:pPr>
        <w:pStyle w:val="NormalWeb"/>
        <w:shd w:val="clear" w:color="auto" w:fill="FFFFFF"/>
        <w:spacing w:before="195" w:beforeAutospacing="0" w:after="0" w:afterAutospacing="0" w:line="225" w:lineRule="atLeast"/>
        <w:jc w:val="both"/>
        <w:rPr>
          <w:rStyle w:val="Hyperlink"/>
          <w:rFonts w:eastAsiaTheme="majorEastAsia"/>
          <w:b/>
          <w:color w:val="548DD4" w:themeColor="text2" w:themeTint="99"/>
          <w:sz w:val="26"/>
          <w:szCs w:val="26"/>
        </w:rPr>
      </w:pPr>
      <w:r w:rsidRPr="00AD45AB">
        <w:rPr>
          <w:rStyle w:val="Hyperlink"/>
          <w:rFonts w:eastAsiaTheme="majorEastAsia"/>
          <w:b/>
          <w:color w:val="548DD4" w:themeColor="text2" w:themeTint="99"/>
          <w:sz w:val="26"/>
          <w:szCs w:val="26"/>
        </w:rPr>
        <w:fldChar w:fldCharType="begin"/>
      </w:r>
      <w:r w:rsidRPr="00AD45AB">
        <w:rPr>
          <w:rStyle w:val="Hyperlink"/>
          <w:rFonts w:eastAsiaTheme="majorEastAsia"/>
          <w:b/>
          <w:color w:val="548DD4" w:themeColor="text2" w:themeTint="99"/>
          <w:sz w:val="26"/>
          <w:szCs w:val="26"/>
        </w:rPr>
        <w:instrText xml:space="preserve"> HYPERLINK "http://www.resmigazete.gov.tr/eskiler/2013/01/20130123-6.htm" </w:instrText>
      </w:r>
      <w:r w:rsidRPr="00AD45AB">
        <w:rPr>
          <w:rStyle w:val="Hyperlink"/>
          <w:rFonts w:eastAsiaTheme="majorEastAsia"/>
          <w:b/>
          <w:color w:val="548DD4" w:themeColor="text2" w:themeTint="99"/>
          <w:sz w:val="26"/>
          <w:szCs w:val="26"/>
        </w:rPr>
        <w:fldChar w:fldCharType="separate"/>
      </w:r>
      <w:r w:rsidR="00AD45AB" w:rsidRPr="00AD45AB">
        <w:rPr>
          <w:rStyle w:val="Hyperlink"/>
          <w:rFonts w:eastAsiaTheme="majorEastAsia"/>
          <w:b/>
          <w:color w:val="548DD4" w:themeColor="text2" w:themeTint="99"/>
          <w:sz w:val="26"/>
          <w:szCs w:val="26"/>
        </w:rPr>
        <w:t>BA-BS</w:t>
      </w:r>
      <w:r w:rsidRPr="00AD45AB">
        <w:rPr>
          <w:rStyle w:val="Hyperlink"/>
          <w:rFonts w:eastAsiaTheme="majorEastAsia"/>
          <w:b/>
          <w:color w:val="548DD4" w:themeColor="text2" w:themeTint="99"/>
          <w:sz w:val="26"/>
          <w:szCs w:val="26"/>
        </w:rPr>
        <w:fldChar w:fldCharType="end"/>
      </w:r>
      <w:r w:rsidR="00AD45AB">
        <w:rPr>
          <w:rStyle w:val="Hyperlink"/>
          <w:rFonts w:eastAsiaTheme="majorEastAsia"/>
          <w:b/>
          <w:color w:val="548DD4" w:themeColor="text2" w:themeTint="99"/>
          <w:sz w:val="26"/>
          <w:szCs w:val="26"/>
        </w:rPr>
        <w:t xml:space="preserve"> Formları ve Abone ve Tüketim Bilgilerinin Sürelerinin Uzatımı</w:t>
      </w:r>
    </w:p>
    <w:p w:rsidR="00AB284C" w:rsidRPr="00AB284C" w:rsidRDefault="00AB284C" w:rsidP="007A34B4">
      <w:pPr>
        <w:spacing w:before="56" w:after="226" w:line="240" w:lineRule="exact"/>
        <w:rPr>
          <w:rFonts w:ascii="Times New Roman" w:hAnsi="Times New Roman" w:cs="Times New Roman"/>
        </w:rPr>
      </w:pPr>
    </w:p>
    <w:p w:rsidR="00AD45AB" w:rsidRPr="00AD45AB" w:rsidRDefault="00AD45AB" w:rsidP="00AD45AB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D45AB">
        <w:rPr>
          <w:rFonts w:ascii="Times New Roman" w:hAnsi="Times New Roman" w:cs="Times New Roman"/>
        </w:rPr>
        <w:t>28/1/2013</w:t>
      </w:r>
      <w:proofErr w:type="gramEnd"/>
      <w:r w:rsidRPr="00AD45AB">
        <w:rPr>
          <w:rFonts w:ascii="Times New Roman" w:hAnsi="Times New Roman" w:cs="Times New Roman"/>
        </w:rPr>
        <w:t xml:space="preserve"> tarih ve 56 Sıra No.lu Vergi Usul Kanunu Sirkülerinde; 31 Ocak 2013 tarihine kadar verilmesi gereken 2012/Aralık dönemine ilişkin "Form </w:t>
      </w:r>
      <w:proofErr w:type="spellStart"/>
      <w:r w:rsidRPr="00AD45AB">
        <w:rPr>
          <w:rFonts w:ascii="Times New Roman" w:hAnsi="Times New Roman" w:cs="Times New Roman"/>
        </w:rPr>
        <w:t>Ba</w:t>
      </w:r>
      <w:proofErr w:type="spellEnd"/>
      <w:r w:rsidRPr="00AD45AB">
        <w:rPr>
          <w:rFonts w:ascii="Times New Roman" w:hAnsi="Times New Roman" w:cs="Times New Roman"/>
        </w:rPr>
        <w:t xml:space="preserve">" ve "Form </w:t>
      </w:r>
      <w:proofErr w:type="spellStart"/>
      <w:r w:rsidRPr="00AD45AB">
        <w:rPr>
          <w:rFonts w:ascii="Times New Roman" w:hAnsi="Times New Roman" w:cs="Times New Roman"/>
        </w:rPr>
        <w:t>Bs</w:t>
      </w:r>
      <w:proofErr w:type="spellEnd"/>
      <w:r w:rsidRPr="00AD45AB">
        <w:rPr>
          <w:rFonts w:ascii="Times New Roman" w:hAnsi="Times New Roman" w:cs="Times New Roman"/>
        </w:rPr>
        <w:t>" bildirimlerinin verilme süresinin 1 Şubat 2013 tarihi saat 24:00’e kadar uzatılmıştır.</w:t>
      </w:r>
    </w:p>
    <w:p w:rsidR="00AD45AB" w:rsidRPr="00AD45AB" w:rsidRDefault="00AD45AB" w:rsidP="00AD45AB">
      <w:pPr>
        <w:spacing w:after="0"/>
        <w:jc w:val="both"/>
        <w:rPr>
          <w:rFonts w:ascii="Times New Roman" w:hAnsi="Times New Roman" w:cs="Times New Roman"/>
        </w:rPr>
      </w:pPr>
    </w:p>
    <w:p w:rsidR="00FA50B8" w:rsidRDefault="00AD45AB" w:rsidP="00AD45AB">
      <w:pPr>
        <w:spacing w:after="0"/>
        <w:jc w:val="both"/>
        <w:rPr>
          <w:rFonts w:ascii="Times New Roman" w:hAnsi="Times New Roman" w:cs="Times New Roman"/>
        </w:rPr>
      </w:pPr>
      <w:r w:rsidRPr="00AD45AB">
        <w:rPr>
          <w:rFonts w:ascii="Times New Roman" w:hAnsi="Times New Roman" w:cs="Times New Roman"/>
        </w:rPr>
        <w:t xml:space="preserve">420 sıra numaralı Vergi Usul </w:t>
      </w:r>
      <w:r>
        <w:rPr>
          <w:rFonts w:ascii="Times New Roman" w:hAnsi="Times New Roman" w:cs="Times New Roman"/>
        </w:rPr>
        <w:t>Kanunu Genel Tebliği kapsamında</w:t>
      </w:r>
      <w:r w:rsidRPr="00AD45AB">
        <w:rPr>
          <w:rFonts w:ascii="Times New Roman" w:hAnsi="Times New Roman" w:cs="Times New Roman"/>
        </w:rPr>
        <w:t xml:space="preserve">, 31 Ocak 2013’te verilmesi gereken ‘1 Ocak 2013 tarihinden önceki döneme ilişkin Elektrik ve Doğalgaz abone bilgileri ile Tüketim </w:t>
      </w:r>
      <w:proofErr w:type="spellStart"/>
      <w:r w:rsidRPr="00AD45AB">
        <w:rPr>
          <w:rFonts w:ascii="Times New Roman" w:hAnsi="Times New Roman" w:cs="Times New Roman"/>
        </w:rPr>
        <w:t>bilgileri’nin</w:t>
      </w:r>
      <w:proofErr w:type="spellEnd"/>
      <w:r w:rsidRPr="00AD45AB">
        <w:rPr>
          <w:rFonts w:ascii="Times New Roman" w:hAnsi="Times New Roman" w:cs="Times New Roman"/>
        </w:rPr>
        <w:t xml:space="preserve"> gönderilme süresi 14 Şubat 2013 tarihi saat </w:t>
      </w:r>
      <w:proofErr w:type="gramStart"/>
      <w:r w:rsidRPr="00AD45AB">
        <w:rPr>
          <w:rFonts w:ascii="Times New Roman" w:hAnsi="Times New Roman" w:cs="Times New Roman"/>
        </w:rPr>
        <w:t>24:00'e</w:t>
      </w:r>
      <w:proofErr w:type="gramEnd"/>
      <w:r w:rsidRPr="00AD45AB">
        <w:rPr>
          <w:rFonts w:ascii="Times New Roman" w:hAnsi="Times New Roman" w:cs="Times New Roman"/>
        </w:rPr>
        <w:t xml:space="preserve"> kadar uzatılmıştır.</w:t>
      </w:r>
    </w:p>
    <w:p w:rsidR="00AD45AB" w:rsidRPr="00AB284C" w:rsidRDefault="00AD45AB" w:rsidP="00AD45AB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C23815" w:rsidRPr="00E22BCC" w:rsidRDefault="00AD45AB" w:rsidP="00E22BCC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Saygılarımızla</w:t>
      </w:r>
      <w:r w:rsidR="00E22BCC">
        <w:rPr>
          <w:rFonts w:ascii="Times New Roman" w:eastAsia="Times New Roman" w:hAnsi="Times New Roman" w:cs="Times New Roman"/>
          <w:lang w:eastAsia="tr-TR"/>
        </w:rPr>
        <w:t>.</w:t>
      </w:r>
    </w:p>
    <w:sectPr w:rsidR="00C23815" w:rsidRPr="00E22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1129"/>
    <w:multiLevelType w:val="multilevel"/>
    <w:tmpl w:val="02BE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243126"/>
    <w:multiLevelType w:val="hybridMultilevel"/>
    <w:tmpl w:val="A5E48AB2"/>
    <w:lvl w:ilvl="0" w:tplc="82DEE5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732F5"/>
    <w:multiLevelType w:val="hybridMultilevel"/>
    <w:tmpl w:val="51F235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8F"/>
    <w:rsid w:val="00066EAA"/>
    <w:rsid w:val="001249B4"/>
    <w:rsid w:val="00194FAD"/>
    <w:rsid w:val="002263D7"/>
    <w:rsid w:val="002F6606"/>
    <w:rsid w:val="0040121D"/>
    <w:rsid w:val="004061AB"/>
    <w:rsid w:val="004133AE"/>
    <w:rsid w:val="00482EC5"/>
    <w:rsid w:val="00484ACA"/>
    <w:rsid w:val="00497A41"/>
    <w:rsid w:val="00536DAD"/>
    <w:rsid w:val="00552340"/>
    <w:rsid w:val="0057744E"/>
    <w:rsid w:val="005E6254"/>
    <w:rsid w:val="00622864"/>
    <w:rsid w:val="00637EDC"/>
    <w:rsid w:val="006863C0"/>
    <w:rsid w:val="006E785A"/>
    <w:rsid w:val="00703DB6"/>
    <w:rsid w:val="00726B8F"/>
    <w:rsid w:val="007722B9"/>
    <w:rsid w:val="007A34B4"/>
    <w:rsid w:val="007C245F"/>
    <w:rsid w:val="00804F3B"/>
    <w:rsid w:val="008127C8"/>
    <w:rsid w:val="00835CB9"/>
    <w:rsid w:val="008516B7"/>
    <w:rsid w:val="008B6B9A"/>
    <w:rsid w:val="008D554E"/>
    <w:rsid w:val="008E758C"/>
    <w:rsid w:val="009A50AF"/>
    <w:rsid w:val="009B0D00"/>
    <w:rsid w:val="009F147B"/>
    <w:rsid w:val="00A44ED3"/>
    <w:rsid w:val="00A827FA"/>
    <w:rsid w:val="00AB284C"/>
    <w:rsid w:val="00AD45AB"/>
    <w:rsid w:val="00B337FB"/>
    <w:rsid w:val="00B74F29"/>
    <w:rsid w:val="00C23815"/>
    <w:rsid w:val="00C527FB"/>
    <w:rsid w:val="00DA764A"/>
    <w:rsid w:val="00DE18BA"/>
    <w:rsid w:val="00DF7186"/>
    <w:rsid w:val="00E22BCC"/>
    <w:rsid w:val="00E83923"/>
    <w:rsid w:val="00F90418"/>
    <w:rsid w:val="00FA50B8"/>
    <w:rsid w:val="00FE4800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6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 Baslık"/>
    <w:rsid w:val="00726B8F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rsid w:val="00536DA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Hyperlink">
    <w:name w:val="Hyperlink"/>
    <w:basedOn w:val="DefaultParagraphFont"/>
    <w:uiPriority w:val="99"/>
    <w:unhideWhenUsed/>
    <w:rsid w:val="001249B4"/>
    <w:rPr>
      <w:strike w:val="0"/>
      <w:dstrike w:val="0"/>
      <w:color w:val="333333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1249B4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49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49B4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49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49B4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9B4"/>
    <w:rPr>
      <w:rFonts w:ascii="Tahoma" w:hAnsi="Tahoma" w:cs="Tahoma"/>
      <w:sz w:val="16"/>
      <w:szCs w:val="16"/>
    </w:rPr>
  </w:style>
  <w:style w:type="character" w:customStyle="1" w:styleId="normal1">
    <w:name w:val="normal1"/>
    <w:rsid w:val="00194FAD"/>
    <w:rPr>
      <w:rFonts w:ascii="Helvetica" w:hAnsi="Helvetica" w:cs="Helvetica" w:hint="default"/>
    </w:rPr>
  </w:style>
  <w:style w:type="character" w:customStyle="1" w:styleId="Heading1Char">
    <w:name w:val="Heading 1 Char"/>
    <w:basedOn w:val="DefaultParagraphFont"/>
    <w:link w:val="Heading1"/>
    <w:uiPriority w:val="9"/>
    <w:rsid w:val="005E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6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6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 Baslık"/>
    <w:rsid w:val="00726B8F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rsid w:val="00536DA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Hyperlink">
    <w:name w:val="Hyperlink"/>
    <w:basedOn w:val="DefaultParagraphFont"/>
    <w:uiPriority w:val="99"/>
    <w:unhideWhenUsed/>
    <w:rsid w:val="001249B4"/>
    <w:rPr>
      <w:strike w:val="0"/>
      <w:dstrike w:val="0"/>
      <w:color w:val="333333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1249B4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49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49B4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49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49B4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9B4"/>
    <w:rPr>
      <w:rFonts w:ascii="Tahoma" w:hAnsi="Tahoma" w:cs="Tahoma"/>
      <w:sz w:val="16"/>
      <w:szCs w:val="16"/>
    </w:rPr>
  </w:style>
  <w:style w:type="character" w:customStyle="1" w:styleId="normal1">
    <w:name w:val="normal1"/>
    <w:rsid w:val="00194FAD"/>
    <w:rPr>
      <w:rFonts w:ascii="Helvetica" w:hAnsi="Helvetica" w:cs="Helvetica" w:hint="default"/>
    </w:rPr>
  </w:style>
  <w:style w:type="character" w:customStyle="1" w:styleId="Heading1Char">
    <w:name w:val="Heading 1 Char"/>
    <w:basedOn w:val="DefaultParagraphFont"/>
    <w:link w:val="Heading1"/>
    <w:uiPriority w:val="9"/>
    <w:rsid w:val="005E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6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5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single" w:sz="6" w:space="6" w:color="CCCCCC"/>
          </w:divBdr>
          <w:divsChild>
            <w:div w:id="14458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49363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1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15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4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3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0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8297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5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8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09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63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81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47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8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61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87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07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83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37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47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66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81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58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70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9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4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2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7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43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1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35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02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4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80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46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15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231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6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2BBE6-1205-4B66-B3EB-EBF6A33B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</dc:creator>
  <cp:lastModifiedBy>CE</cp:lastModifiedBy>
  <cp:revision>2</cp:revision>
  <dcterms:created xsi:type="dcterms:W3CDTF">2013-01-30T11:16:00Z</dcterms:created>
  <dcterms:modified xsi:type="dcterms:W3CDTF">2013-01-30T11:16:00Z</dcterms:modified>
</cp:coreProperties>
</file>